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Alexandria,</w:t>
      </w:r>
      <w:r>
        <w:t xml:space="preserve"> </w:t>
      </w:r>
      <w:r>
        <w:t xml:space="preserve">Egypt</w:t>
      </w:r>
    </w:p>
    <w:bookmarkStart w:id="33" w:name="Xfe88849d3059d3dd2b161de8c8285b6d8b34a06"/>
    <w:p>
      <w:pPr>
        <w:pStyle w:val="Heading1"/>
      </w:pPr>
      <w:r>
        <w:t xml:space="preserve">Comprehensive Marketing Plan for Graphic Design Services Targeting Alexandria, Egypt</w:t>
      </w:r>
    </w:p>
    <w:bookmarkStart w:id="20" w:name="executive-summary"/>
    <w:p>
      <w:pPr>
        <w:pStyle w:val="Heading2"/>
      </w:pPr>
      <w:r>
        <w:t xml:space="preserve">Executive Summary</w:t>
      </w:r>
    </w:p>
    <w:p>
      <w:pPr>
        <w:pStyle w:val="FirstParagraph"/>
      </w:pPr>
      <w:r>
        <w:t xml:space="preserve">This Marketing Plan outlines a strategic approach for launching and scaling professional graphic design services specifically tailored to the dynamic business landscape of Alexandria, Egypt. As the second-largest city in Egypt with a thriving entrepreneurial ecosystem, Alexandria presents untapped potential for high-quality visual communication solutions. This plan targets local SMEs, startups, and established businesses seeking to enhance their brand identity and digital presence through expert graphic design services. Our core offering combines cultural sensitivity to Egyptian aesthetics with modern design trends, positioning our Graphic Designer as the go-to creative partner in the Alexandria market.</w:t>
      </w:r>
    </w:p>
    <w:bookmarkEnd w:id="20"/>
    <w:bookmarkStart w:id="22" w:name="X3ce67e1f39886081a34cf817b867af1ad47ffc1"/>
    <w:p>
      <w:pPr>
        <w:pStyle w:val="Heading2"/>
      </w:pPr>
      <w:r>
        <w:t xml:space="preserve">Market Analysis: Alexandria Business Landscape</w:t>
      </w:r>
    </w:p>
    <w:p>
      <w:pPr>
        <w:pStyle w:val="FirstParagraph"/>
      </w:pPr>
      <w:r>
        <w:t xml:space="preserve">Alexandria's economy is driven by diverse sectors including tourism (with 15% of Egypt's international visitors), manufacturing (textiles, food processing), and growing digital startups. However, local businesses often lack dedicated design resources, leading to inconsistent branding across social media, packaging, and advertising. A recent Alexandria Chamber of Commerce survey revealed 72% of small businesses require professional design services but struggle to find locally available talent that understands both global standards and Egyptian cultural nuances. The absence of specialized graphic design studios catering specifically to Alexandria's market creates a critical gap we will fill.</w:t>
      </w:r>
    </w:p>
    <w:bookmarkStart w:id="21" w:name="target-audience-in-alexandria"/>
    <w:p>
      <w:pPr>
        <w:pStyle w:val="Heading3"/>
      </w:pPr>
      <w:r>
        <w:t xml:space="preserve">Target Audience in Alexandria</w:t>
      </w:r>
    </w:p>
    <w:p>
      <w:pPr>
        <w:numPr>
          <w:ilvl w:val="0"/>
          <w:numId w:val="1001"/>
        </w:numPr>
        <w:pStyle w:val="Compact"/>
      </w:pPr>
      <w:r>
        <w:rPr>
          <w:bCs/>
          <w:b/>
        </w:rPr>
        <w:t xml:space="preserve">Local SMEs:</w:t>
      </w:r>
      <w:r>
        <w:t xml:space="preserve"> </w:t>
      </w:r>
      <w:r>
        <w:t xml:space="preserve">Restaurants, retail stores, and service providers needing cohesive branding (e.g., menu designs, shop signage)</w:t>
      </w:r>
    </w:p>
    <w:p>
      <w:pPr>
        <w:numPr>
          <w:ilvl w:val="0"/>
          <w:numId w:val="1001"/>
        </w:numPr>
        <w:pStyle w:val="Compact"/>
      </w:pPr>
      <w:r>
        <w:rPr>
          <w:bCs/>
          <w:b/>
        </w:rPr>
        <w:t xml:space="preserve">Tourism Operators:</w:t>
      </w:r>
      <w:r>
        <w:t xml:space="preserve"> </w:t>
      </w:r>
      <w:r>
        <w:t xml:space="preserve">Hotels and travel agencies requiring visual content for marketing campaigns targeting international visitors</w:t>
      </w:r>
    </w:p>
    <w:p>
      <w:pPr>
        <w:numPr>
          <w:ilvl w:val="0"/>
          <w:numId w:val="1001"/>
        </w:numPr>
        <w:pStyle w:val="Compact"/>
      </w:pPr>
      <w:r>
        <w:rPr>
          <w:bCs/>
          <w:b/>
        </w:rPr>
        <w:t xml:space="preserve">Digital Startups:</w:t>
      </w:r>
      <w:r>
        <w:t xml:space="preserve"> </w:t>
      </w:r>
      <w:r>
        <w:t xml:space="preserve">Tech companies launching in Alexandria's emerging startup hub needing app interfaces and social media assets</w:t>
      </w:r>
    </w:p>
    <w:p>
      <w:pPr>
        <w:numPr>
          <w:ilvl w:val="0"/>
          <w:numId w:val="1001"/>
        </w:numPr>
        <w:pStyle w:val="Compact"/>
      </w:pPr>
      <w:r>
        <w:rPr>
          <w:bCs/>
          <w:b/>
        </w:rPr>
        <w:t xml:space="preserve">Educational Institutions:</w:t>
      </w:r>
      <w:r>
        <w:t xml:space="preserve"> </w:t>
      </w:r>
      <w:r>
        <w:t xml:space="preserve">Universities and private schools seeking modern branding materials</w:t>
      </w:r>
    </w:p>
    <w:bookmarkEnd w:id="21"/>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Create brand awareness among 60% of Alexandria-based SMEs within 9 months</w:t>
      </w:r>
    </w:p>
    <w:bookmarkEnd w:id="23"/>
    <w:bookmarkStart w:id="28" w:name="Xc4adbd60540c4fbc79e43892214c4a03f6c1520"/>
    <w:p>
      <w:pPr>
        <w:pStyle w:val="Heading2"/>
      </w:pPr>
      <w:r>
        <w:t xml:space="preserve">Marketing Strategies: Tailored for Alexandria's Market</w:t>
      </w:r>
    </w:p>
    <w:bookmarkStart w:id="24" w:name="X29dfc5ec2d5326763e7d65d743852e0e1414abe"/>
    <w:p>
      <w:pPr>
        <w:pStyle w:val="Heading3"/>
      </w:pPr>
      <w:r>
        <w:t xml:space="preserve">Product Strategy: Culturally Resonant Design Services</w:t>
      </w:r>
    </w:p>
    <w:p>
      <w:pPr>
        <w:pStyle w:val="FirstParagraph"/>
      </w:pPr>
      <w:r>
        <w:t xml:space="preserve">We will offer specialized packages blending modern design principles with Egyptian cultural elements. Our "Alexandria Heritage" package includes logo designs incorporating local motifs (e.g., Mediterranean architecture, ancient Pharaonic symbols reinterpreted for contemporary use). All projects include free revisions based on Egyptian client feedback culture and delivery within 72 hours to meet Alexandria's fast-paced business needs.</w:t>
      </w:r>
    </w:p>
    <w:bookmarkEnd w:id="24"/>
    <w:bookmarkStart w:id="25" w:name="price-strategy-competitive-value-based"/>
    <w:p>
      <w:pPr>
        <w:pStyle w:val="Heading3"/>
      </w:pPr>
      <w:r>
        <w:t xml:space="preserve">Price Strategy: Competitive &amp; Value-Based</w:t>
      </w:r>
    </w:p>
    <w:p>
      <w:pPr>
        <w:pStyle w:val="FirstParagraph"/>
      </w:pPr>
      <w:r>
        <w:t xml:space="preserve">We adopt a tiered pricing model avoiding the "cheap designer" trap common in Egypt. Starting at LE 1,500 for basic branding packages (suitable for small cafes), with premium offerings up to LE 25,000 for full digital campaigns targeting tourism businesses. Our pricing reflects Alexandria's economic context while emphasizing ROI—clients see measurable results in customer engagement within 3 months of campaign launch.</w:t>
      </w:r>
    </w:p>
    <w:bookmarkEnd w:id="25"/>
    <w:bookmarkStart w:id="26" w:name="place-strategy-hyper-local-presence"/>
    <w:p>
      <w:pPr>
        <w:pStyle w:val="Heading3"/>
      </w:pPr>
      <w:r>
        <w:t xml:space="preserve">Place Strategy: Hyper-Local Presence</w:t>
      </w:r>
    </w:p>
    <w:p>
      <w:pPr>
        <w:pStyle w:val="FirstParagraph"/>
      </w:pPr>
      <w:r>
        <w:t xml:space="preserve">We will establish a physical studio in Al-Hamra district (Alexandria's commercial heart) with a "Design Café" concept offering free coffee while clients discuss projects. Service delivery combines in-person consultations at our studio, virtual meetings via WhatsApp (Egypt's dominant platform), and on-site visits for key clients like Marina hotels. All materials are optimized for Egyptian internet speeds with compressed file formats.</w:t>
      </w:r>
    </w:p>
    <w:bookmarkEnd w:id="26"/>
    <w:bookmarkStart w:id="27" w:name="X97b034f7b1146001d8148facddba395ba5f61f6"/>
    <w:p>
      <w:pPr>
        <w:pStyle w:val="Heading3"/>
      </w:pPr>
      <w:r>
        <w:t xml:space="preserve">Promotion Strategy: Alexandria-Centric Tactics</w:t>
      </w:r>
    </w:p>
    <w:p>
      <w:pPr>
        <w:numPr>
          <w:ilvl w:val="0"/>
          <w:numId w:val="1003"/>
        </w:numPr>
        <w:pStyle w:val="Compact"/>
      </w:pPr>
      <w:r>
        <w:rPr>
          <w:bCs/>
          <w:b/>
        </w:rPr>
        <w:t xml:space="preserve">Community Partnerships:</w:t>
      </w:r>
      <w:r>
        <w:t xml:space="preserve"> </w:t>
      </w:r>
      <w:r>
        <w:t xml:space="preserve">Sponsor Alexandria Film Festival's design competitions and collaborate with Al-Azhar University's marketing department</w:t>
      </w:r>
    </w:p>
    <w:p>
      <w:pPr>
        <w:numPr>
          <w:ilvl w:val="0"/>
          <w:numId w:val="1003"/>
        </w:numPr>
        <w:pStyle w:val="Compact"/>
      </w:pPr>
      <w:r>
        <w:rPr>
          <w:bCs/>
          <w:b/>
        </w:rPr>
        <w:t xml:space="preserve">Social Media:</w:t>
      </w:r>
      <w:r>
        <w:t xml:space="preserve"> </w:t>
      </w:r>
      <w:r>
        <w:t xml:space="preserve">Run Instagram/TikTok campaigns featuring "Before &amp; After" transformations of local businesses (e.g., a historic bakery in Qaitbay gaining 30% more customers after rebranding)</w:t>
      </w:r>
    </w:p>
    <w:p>
      <w:pPr>
        <w:numPr>
          <w:ilvl w:val="0"/>
          <w:numId w:val="1003"/>
        </w:numPr>
        <w:pStyle w:val="Compact"/>
      </w:pPr>
      <w:r>
        <w:rPr>
          <w:bCs/>
          <w:b/>
        </w:rPr>
        <w:t xml:space="preserve">Localized Content:</w:t>
      </w:r>
      <w:r>
        <w:t xml:space="preserve"> </w:t>
      </w:r>
      <w:r>
        <w:t xml:space="preserve">Publish Arabic-English design guides like "10 Egyptian Branding Mistakes to Avoid" distributed via Alexandria business WhatsApp groups</w:t>
      </w:r>
    </w:p>
    <w:p>
      <w:pPr>
        <w:numPr>
          <w:ilvl w:val="0"/>
          <w:numId w:val="1003"/>
        </w:numPr>
        <w:pStyle w:val="Compact"/>
      </w:pPr>
      <w:r>
        <w:rPr>
          <w:bCs/>
          <w:b/>
        </w:rPr>
        <w:t xml:space="preserve">Networking Events:</w:t>
      </w:r>
      <w:r>
        <w:t xml:space="preserve"> </w:t>
      </w:r>
      <w:r>
        <w:t xml:space="preserve">Host monthly "Design Talks" at Al-Masrya Café, Alexandria's iconic cultural spot</w:t>
      </w:r>
    </w:p>
    <w:bookmarkEnd w:id="27"/>
    <w:bookmarkEnd w:id="28"/>
    <w:bookmarkStart w:id="29" w:name="Xd5c686667348d4345e3d97fade909fc278c6ecd"/>
    <w:p>
      <w:pPr>
        <w:pStyle w:val="Heading2"/>
      </w:pPr>
      <w:r>
        <w:t xml:space="preserve">Implementation Timeline: The Alexandria Journey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 for Egypt Alexandria Market</w:t>
            </w:r>
          </w:p>
        </w:tc>
      </w:tr>
      <w:tr>
        <w:tc>
          <w:tcPr/>
          <w:p>
            <w:pPr>
              <w:pStyle w:val="Compact"/>
              <w:jc w:val="left"/>
            </w:pPr>
            <w:r>
              <w:t xml:space="preserve">1-2</w:t>
            </w:r>
          </w:p>
        </w:tc>
        <w:tc>
          <w:tcPr/>
          <w:p>
            <w:pPr>
              <w:pStyle w:val="Compact"/>
              <w:jc w:val="left"/>
            </w:pPr>
            <w:r>
              <w:t xml:space="preserve">Secure studio space in Al-Hamra; finalize partnership with Alexandria Chamber of Commerce; launch Arabic-language social media presence</w:t>
            </w:r>
          </w:p>
        </w:tc>
      </w:tr>
      <w:tr>
        <w:tc>
          <w:tcPr/>
          <w:p>
            <w:pPr>
              <w:pStyle w:val="Compact"/>
              <w:jc w:val="left"/>
            </w:pPr>
            <w:r>
              <w:t xml:space="preserve">3-4</w:t>
            </w:r>
          </w:p>
        </w:tc>
        <w:tc>
          <w:tcPr/>
          <w:p>
            <w:pPr>
              <w:pStyle w:val="Compact"/>
              <w:jc w:val="left"/>
            </w:pPr>
            <w:r>
              <w:t xml:space="preserve">Campaign: "Alexandria Branding Revolution" featuring local business transformations; Begin free design workshops at Tanta University branch in Alexandria</w:t>
            </w:r>
          </w:p>
        </w:tc>
      </w:tr>
      <w:tr>
        <w:tc>
          <w:tcPr/>
          <w:p>
            <w:pPr>
              <w:pStyle w:val="Compact"/>
              <w:jc w:val="left"/>
            </w:pPr>
            <w:r>
              <w:t xml:space="preserve">5-6</w:t>
            </w:r>
          </w:p>
        </w:tc>
        <w:tc>
          <w:tcPr/>
          <w:p>
            <w:pPr>
              <w:pStyle w:val="Compact"/>
              <w:jc w:val="left"/>
            </w:pPr>
            <w:r>
              <w:t xml:space="preserve">Partner with 3 top Alexandria hotels for exclusive design services; Launch "Heritage Package" targeting tourism businesses</w:t>
            </w:r>
          </w:p>
        </w:tc>
      </w:tr>
      <w:tr>
        <w:tc>
          <w:tcPr/>
          <w:p>
            <w:pPr>
              <w:pStyle w:val="Compact"/>
              <w:jc w:val="left"/>
            </w:pPr>
            <w:r>
              <w:t xml:space="preserve">7-12</w:t>
            </w:r>
          </w:p>
        </w:tc>
        <w:tc>
          <w:tcPr/>
          <w:p>
            <w:pPr>
              <w:pStyle w:val="Compact"/>
              <w:jc w:val="left"/>
            </w:pPr>
            <w:r>
              <w:t xml:space="preserve">Sponsor Alexandria Business Summit; Develop referral program with local printers (e.g., 10% commission for client referrals)</w:t>
            </w:r>
          </w:p>
        </w:tc>
      </w:tr>
    </w:tbl>
    <w:bookmarkEnd w:id="29"/>
    <w:bookmarkStart w:id="30" w:name="X3c564afafa19eebef0d38848ea370dfb8ff6f4c"/>
    <w:p>
      <w:pPr>
        <w:pStyle w:val="Heading2"/>
      </w:pPr>
      <w:r>
        <w:t xml:space="preserve">Budget Allocation: Smart Investment in Alexandria</w:t>
      </w:r>
    </w:p>
    <w:p>
      <w:pPr>
        <w:pStyle w:val="FirstParagraph"/>
      </w:pPr>
      <w:r>
        <w:t xml:space="preserve">Total Marketing Budget: LE 320,000 (allocated across key Alexandria initiatives):</w:t>
      </w:r>
    </w:p>
    <w:p>
      <w:pPr>
        <w:numPr>
          <w:ilvl w:val="0"/>
          <w:numId w:val="1004"/>
        </w:numPr>
        <w:pStyle w:val="Compact"/>
      </w:pPr>
      <w:r>
        <w:t xml:space="preserve">45% - Localized Content Production (Arabic design guides, video testimonials from Alexandria clients)</w:t>
      </w:r>
    </w:p>
    <w:p>
      <w:pPr>
        <w:numPr>
          <w:ilvl w:val="0"/>
          <w:numId w:val="1004"/>
        </w:numPr>
        <w:pStyle w:val="Compact"/>
      </w:pPr>
      <w:r>
        <w:t xml:space="preserve">25% - Community Engagement (Festival sponsorships, workshop costs at Alexandria venues)</w:t>
      </w:r>
    </w:p>
    <w:p>
      <w:pPr>
        <w:numPr>
          <w:ilvl w:val="0"/>
          <w:numId w:val="1004"/>
        </w:numPr>
        <w:pStyle w:val="Compact"/>
      </w:pPr>
      <w:r>
        <w:t xml:space="preserve">20% - Digital Advertising (Geo-targeted Instagram/Facebook ads focused on Alexandria zip codes)</w:t>
      </w:r>
    </w:p>
    <w:p>
      <w:pPr>
        <w:numPr>
          <w:ilvl w:val="0"/>
          <w:numId w:val="1004"/>
        </w:numPr>
        <w:pStyle w:val="Compact"/>
      </w:pPr>
      <w:r>
        <w:t xml:space="preserve">10% - Physical Presence (Studio setup, design café ambiance, local event materials)</w:t>
      </w:r>
    </w:p>
    <w:bookmarkEnd w:id="30"/>
    <w:bookmarkStart w:id="31" w:name="Xc781546b1045705c9db9b48baa0f0129d1b2778"/>
    <w:p>
      <w:pPr>
        <w:pStyle w:val="Heading2"/>
      </w:pPr>
      <w:r>
        <w:t xml:space="preserve">Evaluation Metrics: Measuring Alexandria Success</w:t>
      </w:r>
    </w:p>
    <w:p>
      <w:pPr>
        <w:pStyle w:val="FirstParagraph"/>
      </w:pPr>
      <w:r>
        <w:t xml:space="preserve">We track progress through metrics deeply tied to the Alexandria market:</w:t>
      </w:r>
    </w:p>
    <w:p>
      <w:pPr>
        <w:numPr>
          <w:ilvl w:val="0"/>
          <w:numId w:val="1005"/>
        </w:numPr>
        <w:pStyle w:val="Compact"/>
      </w:pPr>
      <w:r>
        <w:rPr>
          <w:bCs/>
          <w:b/>
        </w:rPr>
        <w:t xml:space="preserve">Brand Awareness:</w:t>
      </w:r>
      <w:r>
        <w:t xml:space="preserve"> </w:t>
      </w:r>
      <w:r>
        <w:t xml:space="preserve">Monthly surveys measuring recognition among Alexandria business owners (target: 60% by Month 9)</w:t>
      </w:r>
    </w:p>
    <w:p>
      <w:pPr>
        <w:numPr>
          <w:ilvl w:val="0"/>
          <w:numId w:val="1005"/>
        </w:numPr>
        <w:pStyle w:val="Compact"/>
      </w:pPr>
      <w:r>
        <w:rPr>
          <w:bCs/>
          <w:b/>
        </w:rPr>
        <w:t xml:space="preserve">Client Acquisition:</w:t>
      </w:r>
      <w:r>
        <w:t xml:space="preserve"> </w:t>
      </w:r>
      <w:r>
        <w:t xml:space="preserve">Source tracking (e.g., "Referred by Marina Hotel" vs. "Social Media ad")</w:t>
      </w:r>
    </w:p>
    <w:p>
      <w:pPr>
        <w:numPr>
          <w:ilvl w:val="0"/>
          <w:numId w:val="1005"/>
        </w:numPr>
        <w:pStyle w:val="Compact"/>
      </w:pPr>
      <w:r>
        <w:rPr>
          <w:bCs/>
          <w:b/>
        </w:rPr>
        <w:t xml:space="preserve">Cultural Relevance:</w:t>
      </w:r>
      <w:r>
        <w:t xml:space="preserve"> </w:t>
      </w:r>
      <w:r>
        <w:t xml:space="preserve">Client satisfaction scores on Egyptian cultural elements in designs (target: 4.7/5)</w:t>
      </w:r>
    </w:p>
    <w:p>
      <w:pPr>
        <w:numPr>
          <w:ilvl w:val="0"/>
          <w:numId w:val="1005"/>
        </w:numPr>
        <w:pStyle w:val="Compact"/>
      </w:pPr>
      <w:r>
        <w:rPr>
          <w:bCs/>
          <w:b/>
        </w:rPr>
        <w:t xml:space="preserve">Economic Impact:</w:t>
      </w:r>
      <w:r>
        <w:t xml:space="preserve"> </w:t>
      </w:r>
      <w:r>
        <w:t xml:space="preserve">Client-reported sales increases from design implementations (e.g., "Restaurant saw 25% more Instagram bookings after menu redesign")</w:t>
      </w:r>
    </w:p>
    <w:bookmarkEnd w:id="31"/>
    <w:bookmarkStart w:id="32" w:name="conclusion-the-alexandria-advantage"/>
    <w:p>
      <w:pPr>
        <w:pStyle w:val="Heading2"/>
      </w:pPr>
      <w:r>
        <w:t xml:space="preserve">Conclusion: The Alexandria Advantage</w:t>
      </w:r>
    </w:p>
    <w:p>
      <w:pPr>
        <w:pStyle w:val="FirstParagraph"/>
      </w:pPr>
      <w:r>
        <w:t xml:space="preserve">This Marketing Plan positions our Graphic Designer service not as a generic offering, but as an integral part of Alexandria's business ecosystem. By deeply understanding the city's unique blend of historical significance and modern entrepreneurial energy, we deliver solutions that resonate authentically with Egyptian clients. Unlike international design firms that overlook local nuances, our approach centers on Alexandria—leveraging cultural insights to transform brands into meaningful expressions of the city's identity. As Alexandria continues its economic evolution, our Graphic Designer service will become synonymous with professional visual storytelling in Egypt's most culturally rich business environment. This isn't just a marketing strategy; it's an investment in Alexandria's creative economy that will yield measurable returns through client growth and community impact.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Graphic Designer Services in Alexandria, Egypt</dc:title>
  <dc:creator/>
  <dc:language>en</dc:language>
  <cp:keywords/>
  <dcterms:created xsi:type="dcterms:W3CDTF">2026-07-21T06:08:37Z</dcterms:created>
  <dcterms:modified xsi:type="dcterms:W3CDTF">2026-07-21T06:08:37Z</dcterms:modified>
</cp:coreProperties>
</file>

<file path=docProps/custom.xml><?xml version="1.0" encoding="utf-8"?>
<Properties xmlns="http://schemas.openxmlformats.org/officeDocument/2006/custom-properties" xmlns:vt="http://schemas.openxmlformats.org/officeDocument/2006/docPropsVTypes"/>
</file>