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India's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9" w:name="Xa752cf67baf2f473b2774787d3a2ec3b9bc862b"/>
    <w:p>
      <w:pPr>
        <w:pStyle w:val="Heading1"/>
      </w:pPr>
      <w:r>
        <w:t xml:space="preserve">Marketing Plan for Premium Graphic Designer Services in India's New Delhi Market</w:t>
      </w:r>
    </w:p>
    <w:bookmarkStart w:id="20" w:name="X878e991cb071336b00c1c532b29b75a3d93d678"/>
    <w:p>
      <w:pPr>
        <w:pStyle w:val="Heading2"/>
      </w:pPr>
      <w:r>
        <w:t xml:space="preserve">Introduction: Capturing the Vibrant Design Landscape of New Delhi</w:t>
      </w:r>
    </w:p>
    <w:p>
      <w:pPr>
        <w:pStyle w:val="FirstParagraph"/>
      </w:pPr>
      <w:r>
        <w:t xml:space="preserve">In the dynamic heart of India, where cultural heritage collides with digital innovation, New Delhi emerges as a pivotal hub for creative industries. This comprehensive Marketing Plan outlines a strategic roadmap for establishing and scaling premium graphic designer services specifically tailored to the unique demands of businesses operating in India's capital city. As New Delhi's economy surges – driven by IT expansion, e-commerce boom, and entrepreneurial energy – the need for compelling visual storytelling has never been more critical. Our strategy positions our Graphic Designer expertise as indispensable for brands navigating this competitive landscape.</w:t>
      </w:r>
    </w:p>
    <w:bookmarkEnd w:id="20"/>
    <w:bookmarkStart w:id="21" w:name="Xb3f11a7886369565547baed132692460a5704c8"/>
    <w:p>
      <w:pPr>
        <w:pStyle w:val="Heading2"/>
      </w:pPr>
      <w:r>
        <w:t xml:space="preserve">Market Analysis: The New Delhi Design Imperative</w:t>
      </w:r>
    </w:p>
    <w:p>
      <w:pPr>
        <w:pStyle w:val="FirstParagraph"/>
      </w:pPr>
      <w:r>
        <w:t xml:space="preserve">New Delhi's business ecosystem presents unparalleled opportunities. With over 40,000 SMEs and 15,000+ startups registered in the NCR region (2023 DPIIT data), there's a relentless demand for professional design assets. The city’s digital transformation – accelerated by initiatives like Digital India – means every brand requires high-impact visuals across social media, e-commerce platforms, and traditional marketing. However, the market remains fragmented: many local designers offer generic services without understanding Delhi's multicultural consumer base or industry-specific nuances (e.g., hospitality in Connaught Place vs. tech startups in Cyber City). This gap is our entry point.</w:t>
      </w:r>
    </w:p>
    <w:bookmarkEnd w:id="21"/>
    <w:bookmarkStart w:id="22" w:name="Xb2602c2cffd3ee3d11ecc9ca2f289dffd582740"/>
    <w:p>
      <w:pPr>
        <w:pStyle w:val="Heading2"/>
      </w:pPr>
      <w:r>
        <w:t xml:space="preserve">Target Audience: Precision-Crafted for New Delhi Businesses</w:t>
      </w:r>
    </w:p>
    <w:p>
      <w:pPr>
        <w:pStyle w:val="FirstParagraph"/>
      </w:pPr>
      <w:r>
        <w:t xml:space="preserve">We target three high-value segments within India's New Delhi business community: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Mid-Market Startups (5-50 employees)</w:t>
      </w:r>
      <w:r>
        <w:t xml:space="preserve">: Tech hubs in HSR, Gurgaon &amp; Central Delhi need brand identities that resonate with urban Indian millennials. Examples: Food delivery apps, ed-tech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Established SMEs</w:t>
      </w:r>
      <w:r>
        <w:t xml:space="preserve">: Retail chains (e.g., apparel boutiques in Khan Market), F&amp;B brands seeking visual refreshes to compete with national franchises.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Government-Linked Entities</w:t>
      </w:r>
      <w:r>
        <w:t xml:space="preserve">: Municipal corporations and public sector undertakings requiring compliant, culturally sensitive design for citizen engagement campaigns.</w:t>
      </w:r>
    </w:p>
    <w:p>
      <w:pPr>
        <w:pStyle w:val="FirstParagraph"/>
      </w:pPr>
      <w:r>
        <w:t xml:space="preserve">Crucially, we emphasize understanding Delhi's unique consumer psyche – from the traditional (use of motifs in Old Delhi markets) to the hyper-modern (digital-first audiences in South Delhi). Our Graphic Designer services will incorporate this insight directly into every deliverable.</w:t>
      </w:r>
    </w:p>
    <w:bookmarkEnd w:id="22"/>
    <w:bookmarkStart w:id="23" w:name="X5826d12bef2da378f85c64ee7d02f0a833b72c9"/>
    <w:p>
      <w:pPr>
        <w:pStyle w:val="Heading2"/>
      </w:pPr>
      <w:r>
        <w:t xml:space="preserve">Service Differentiation: Beyond Standard Design</w:t>
      </w:r>
    </w:p>
    <w:p>
      <w:pPr>
        <w:pStyle w:val="FirstParagraph"/>
      </w:pPr>
      <w:r>
        <w:t xml:space="preserve">Our core proposition transcends basic logo creation. We offer: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Delhi-Centric Brand Storytelling</w:t>
      </w:r>
      <w:r>
        <w:t xml:space="preserve">: Designing assets that reflect local narratives (e.g., using Mughal art influences for heritage brands, minimalist tech aesthetics for startups).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Compliance-First Approach</w:t>
      </w:r>
      <w:r>
        <w:t xml:space="preserve">: Ensuring all materials meet India's advertising standards and Delhi municipal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Omnichannel Integration</w:t>
      </w:r>
      <w:r>
        <w:t xml:space="preserve">: Creating cohesive visual identities across physical (hoardings in Connaught Place) and digital (Instagram Reels, Flipkart ads) touchpoints.</w:t>
      </w:r>
    </w:p>
    <w:p>
      <w:pPr>
        <w:pStyle w:val="FirstParagraph"/>
      </w:pPr>
      <w:r>
        <w:t xml:space="preserve">This specialization makes our Graphic Designer service uniquely valuable in India's New Delhi context, where generic designs often fail to connect with the city’s diverse audience segments.</w:t>
      </w:r>
    </w:p>
    <w:bookmarkEnd w:id="23"/>
    <w:bookmarkStart w:id="24" w:name="X13602e1d30f2045032ebad6077289fa6f0c3779"/>
    <w:p>
      <w:pPr>
        <w:pStyle w:val="Heading2"/>
      </w:pPr>
      <w:r>
        <w:t xml:space="preserve">Marketing Strategies: Hyper-Local Engagement in New Delhi</w:t>
      </w:r>
    </w:p>
    <w:p>
      <w:pPr>
        <w:pStyle w:val="FirstParagraph"/>
      </w:pPr>
      <w:r>
        <w:t xml:space="preserve">We deploy a multi-channel strategy designed for New Delhi’s media consumption patterns: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Digital Campaigns</w:t>
      </w:r>
      <w:r>
        <w:t xml:space="preserve">: LinkedIn ads focusing on "Graphic Designer" keywords with location filters (New Delhi, NCR). Content highlighting case studies like "How we boosted sales for a Khan Market bakery with festive packaging design."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Partnerships</w:t>
      </w:r>
      <w:r>
        <w:t xml:space="preserve">: Collaborating with New Delhi co-working spaces (WeWork Connaught Place, 91Springboard) for workshops on "Designing for Delhi Consumers."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</w:t>
      </w:r>
      <w:r>
        <w:t xml:space="preserve">: Sponsoring events at venues like India Habitat Centre or Noida’s Innovation Park to showcase work relevant to the city's business ecosystem.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Marketing</w:t>
      </w:r>
      <w:r>
        <w:t xml:space="preserve">: Publishing LinkedIn articles titled "5 Visual Mistakes Costing New Delhi Brands Visibility" – addressing local pain points.</w:t>
      </w:r>
    </w:p>
    <w:bookmarkEnd w:id="24"/>
    <w:bookmarkStart w:id="25" w:name="Xb7508f3c22a212e316a7eb09a5e58274cce26c8"/>
    <w:p>
      <w:pPr>
        <w:pStyle w:val="Heading2"/>
      </w:pPr>
      <w:r>
        <w:t xml:space="preserve">Competitive Edge: Why Our Graphic Designer Stands Out in India</w:t>
      </w:r>
    </w:p>
    <w:p>
      <w:pPr>
        <w:pStyle w:val="FirstParagraph"/>
      </w:pPr>
      <w:r>
        <w:t xml:space="preserve">Unlike national agencies with one-size-fits-all approaches or low-cost overseas designers, our differentiation lies in: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On-Ground Expertise</w:t>
      </w:r>
      <w:r>
        <w:t xml:space="preserve">: Our team is based in New Delhi, understanding traffic patterns (e.g., design needs for brands near Lajpat Nagar metro), local festivals (Diwali marketing spikes), and regional language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Speed-to-Market</w:t>
      </w:r>
      <w:r>
        <w:t xml:space="preserve">: 24-hour turnaround for urgent social media assets – critical for Delhi’s fast-paced business calendar.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Transparent Pricing</w:t>
      </w:r>
      <w:r>
        <w:t xml:space="preserve">: Fixed-rate packages (e.g., "Startup Brand Bundle: ₹15,000") avoiding the hidden costs plaguing many New Delhi design firms.</w:t>
      </w:r>
    </w:p>
    <w:bookmarkEnd w:id="25"/>
    <w:bookmarkStart w:id="26" w:name="X9a016cc0bfca896234704cccec50d4e0060798b"/>
    <w:p>
      <w:pPr>
        <w:pStyle w:val="Heading2"/>
      </w:pPr>
      <w:r>
        <w:t xml:space="preserve">Budget Allocation &amp; Timeline: Phased Entry into New Delhi Market</w:t>
      </w:r>
    </w:p>
    <w:p>
      <w:pPr>
        <w:pStyle w:val="FirstParagraph"/>
      </w:pPr>
      <w:r>
        <w:t xml:space="preserve">Over a 6-month launch phase (Q3-Q4 2024), we allocate ₹18 lakhs strategically: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Digital Ads (LinkedIn, Google)</w:t>
      </w:r>
    </w:p>
    <w:p>
      <w:pPr>
        <w:pStyle w:val="BodyText"/>
      </w:pPr>
      <w:r>
        <w:t xml:space="preserve">7,20,000</w:t>
      </w:r>
    </w:p>
    <w:p>
      <w:pPr>
        <w:pStyle w:val="BodyText"/>
      </w:pPr>
      <w:r>
        <w:t xml:space="preserve">Month 1-6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3,60,000</w:t>
      </w:r>
    </w:p>
    <w:p>
      <w:pPr>
        <w:pStyle w:val="BodyText"/>
      </w:pPr>
      <w:r>
        <w:t xml:space="preserve">Month 2-4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₹18,00,000</w:t>
      </w:r>
    </w:p>
    <w:bookmarkEnd w:id="26"/>
    <w:bookmarkStart w:id="27" w:name="X5f24e73b50960e1d211b16decf67cae8f852416"/>
    <w:p>
      <w:pPr>
        <w:pStyle w:val="Heading2"/>
      </w:pPr>
      <w:r>
        <w:t xml:space="preserve">Key Performance Indicators (KPIs) for India New Delhi Success</w:t>
      </w:r>
    </w:p>
    <w:p>
      <w:pPr>
        <w:pStyle w:val="FirstParagraph"/>
      </w:pPr>
      <w:r>
        <w:t xml:space="preserve">We measure success through metrics deeply relevant to New Delhi's business environment: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 Conversion Rate</w:t>
      </w:r>
      <w:r>
        <w:t xml:space="preserve">: Targeting 15% from digital campaigns (vs. industry average of 8% in NCR).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Retention</w:t>
      </w:r>
      <w:r>
        <w:t xml:space="preserve">: Achieving 70% repeat business from Delhi-based SMEs within 6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Geographic Reach</w:t>
      </w:r>
      <w:r>
        <w:t xml:space="preserve">: Securing contracts from at least 30 New Delhi/NCR businesses by Month 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</w:t>
      </w:r>
      <w:r>
        <w:t xml:space="preserve">: Positive social mentions on platforms like Instagram (e.g., "#DelhiDesigners" tagged in local business posts).</w:t>
      </w:r>
    </w:p>
    <w:bookmarkEnd w:id="27"/>
    <w:bookmarkStart w:id="28" w:name="X6ccb0ea28759186a66e35c3df44981201fdcd67"/>
    <w:p>
      <w:pPr>
        <w:pStyle w:val="Heading2"/>
      </w:pPr>
      <w:r>
        <w:t xml:space="preserve">Conclusion: Designing the Future of New Delhi’s Brands</w:t>
      </w:r>
    </w:p>
    <w:p>
      <w:pPr>
        <w:pStyle w:val="FirstParagraph"/>
      </w:pPr>
      <w:r>
        <w:t xml:space="preserve">This Marketing Plan positions our Graphic Designer service as the essential catalyst for brands seeking to thrive in India's most influential city. By embedding deep cultural understanding of New Delhi – from its historic markets to its digital frontier – we deliver not just designs, but strategic assets that drive engagement in the capital’s unique ecosystem. In a market where visual identity dictates brand perception, our hyper-localized approach ensures every logo, social campaign, and packaging design resonates authentically with New Delhi's consumers. As the city’s creative economy grows at 18% CAGR (NASSCOM 2023), this Marketing Plan secures our position as the premier Graphic Designer partner for businesses determined to stand out in India's New Delhi landscape.</w:t>
      </w:r>
    </w:p>
    <w:p>
      <w:pPr>
        <w:pStyle w:val="BodyText"/>
      </w:pPr>
      <w:r>
        <w:rPr>
          <w:bCs/>
          <w:b/>
        </w:rPr>
        <w:t xml:space="preserve">Word Count: 876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Graphic Designer Services in India's New Delhi</dc:title>
  <dc:creator/>
  <dc:language>en</dc:language>
  <cp:keywords/>
  <dcterms:created xsi:type="dcterms:W3CDTF">2026-07-23T16:52:38Z</dcterms:created>
  <dcterms:modified xsi:type="dcterms:W3CDTF">2026-07-23T16:52:38Z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