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Indonesia</w:t>
      </w:r>
      <w:r>
        <w:t xml:space="preserve"> </w:t>
      </w:r>
      <w:r>
        <w:t xml:space="preserve">Jakarta</w:t>
      </w:r>
    </w:p>
    <w:bookmarkStart w:id="35" w:name="X78103485b016b00470332260b0d8a9d143bae25"/>
    <w:p>
      <w:pPr>
        <w:pStyle w:val="Heading1"/>
      </w:pPr>
      <w:r>
        <w:t xml:space="preserve">Comprehensive Marketing Plan for Premium Graphic Designer Services in Indonesia Jakarta</w:t>
      </w:r>
    </w:p>
    <w:bookmarkStart w:id="20" w:name="executive-summary"/>
    <w:p>
      <w:pPr>
        <w:pStyle w:val="Heading2"/>
      </w:pPr>
      <w:r>
        <w:t xml:space="preserve">Executive Summary</w:t>
      </w:r>
    </w:p>
    <w:p>
      <w:pPr>
        <w:pStyle w:val="FirstParagraph"/>
      </w:pPr>
      <w:r>
        <w:t xml:space="preserve">This Marketing Plan outlines a targeted strategy to establish and grow a high-demand Graphic Designer service within the competitive creative landscape of Jakarta, Indonesia. Focusing on local business needs, cultural nuances, and digital trends specific to the Indonesian market, this plan positions our Graphic Designer as an indispensable partner for brands seeking authentic visual communication in Jakarta's dynamic economy. With Jakarta’s digital ad spend projected to reach $1.2 billion by 2024 (Statista), there is significant opportunity for specialized visual storytelling that resonates with local consumers.</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presents a unique market characterized by rapid urbanization, a burgeoning startup ecosystem (over 1,500 active startups in Greater Jakarta), and deeply ingrained cultural aesthetics. Local businesses—from warungs to multinational subsidiaries—require visual identities that balance global standards with Indonesian sensibilities. Key insights include:</w:t>
      </w:r>
    </w:p>
    <w:p>
      <w:pPr>
        <w:numPr>
          <w:ilvl w:val="0"/>
          <w:numId w:val="1001"/>
        </w:numPr>
        <w:pStyle w:val="Compact"/>
      </w:pPr>
      <w:r>
        <w:rPr>
          <w:bCs/>
          <w:b/>
        </w:rPr>
        <w:t xml:space="preserve">Language &amp; Culture:</w:t>
      </w:r>
      <w:r>
        <w:t xml:space="preserve"> </w:t>
      </w:r>
      <w:r>
        <w:t xml:space="preserve">Bahasa Indonesia is essential for client communication; designs must incorporate local motifs (e.g., Batik patterns, Sundanese colors) without cultural appropriation.</w:t>
      </w:r>
    </w:p>
    <w:p>
      <w:pPr>
        <w:numPr>
          <w:ilvl w:val="0"/>
          <w:numId w:val="1001"/>
        </w:numPr>
        <w:pStyle w:val="Compact"/>
      </w:pPr>
      <w:r>
        <w:rPr>
          <w:bCs/>
          <w:b/>
        </w:rPr>
        <w:t xml:space="preserve">Digital Dominance:</w:t>
      </w:r>
      <w:r>
        <w:t xml:space="preserve"> </w:t>
      </w:r>
      <w:r>
        <w:t xml:space="preserve">82% of Jakarta’s population uses social media daily (DataReportal). Instagram and TikTok are primary platforms for brand discovery.</w:t>
      </w:r>
    </w:p>
    <w:p>
      <w:pPr>
        <w:numPr>
          <w:ilvl w:val="0"/>
          <w:numId w:val="1001"/>
        </w:numPr>
        <w:pStyle w:val="Compact"/>
      </w:pPr>
      <w:r>
        <w:rPr>
          <w:bCs/>
          <w:b/>
        </w:rPr>
        <w:t xml:space="preserve">Competitive Gap:</w:t>
      </w:r>
      <w:r>
        <w:t xml:space="preserve"> </w:t>
      </w:r>
      <w:r>
        <w:t xml:space="preserve">Over 70% of Jakarta-based designers offer generic templates. Local brands urgently need culturally fluent, strategic visual solutions beyond "pretty graphics."</w:t>
      </w:r>
    </w:p>
    <w:bookmarkEnd w:id="21"/>
    <w:bookmarkStart w:id="22" w:name="target-audience-in-indonesia-jakarta"/>
    <w:p>
      <w:pPr>
        <w:pStyle w:val="Heading2"/>
      </w:pPr>
      <w:r>
        <w:t xml:space="preserve">Target Audience in Indonesia Jakarta</w:t>
      </w:r>
    </w:p>
    <w:p>
      <w:pPr>
        <w:pStyle w:val="FirstParagraph"/>
      </w:pPr>
      <w:r>
        <w:t xml:space="preserve">We focus on three high-potential segments within Jakarta:</w:t>
      </w:r>
    </w:p>
    <w:p>
      <w:pPr>
        <w:numPr>
          <w:ilvl w:val="0"/>
          <w:numId w:val="1002"/>
        </w:numPr>
        <w:pStyle w:val="Compact"/>
      </w:pPr>
      <w:r>
        <w:rPr>
          <w:bCs/>
          <w:b/>
        </w:rPr>
        <w:t xml:space="preserve">Micro &amp; Small Businesses (MSMEs):</w:t>
      </w:r>
      <w:r>
        <w:t xml:space="preserve"> </w:t>
      </w:r>
      <w:r>
        <w:t xml:space="preserve">18 million+ MSMEs in Indonesia, including 4.5M in Jakarta. They need affordable branding that works for WhatsApp, Instagram, and physical storefronts (e.g., warung kopi branding).</w:t>
      </w:r>
    </w:p>
    <w:p>
      <w:pPr>
        <w:numPr>
          <w:ilvl w:val="0"/>
          <w:numId w:val="1002"/>
        </w:numPr>
        <w:pStyle w:val="Compact"/>
      </w:pPr>
      <w:r>
        <w:rPr>
          <w:bCs/>
          <w:b/>
        </w:rPr>
        <w:t xml:space="preserve">Startup Ecosystem:</w:t>
      </w:r>
      <w:r>
        <w:t xml:space="preserve"> </w:t>
      </w:r>
      <w:r>
        <w:t xml:space="preserve">Tech startups in Kemanggisan, Senayan, and Central Park require investor-ready visuals with Indonesian cultural hooks.</w:t>
      </w:r>
    </w:p>
    <w:p>
      <w:pPr>
        <w:numPr>
          <w:ilvl w:val="0"/>
          <w:numId w:val="1002"/>
        </w:numPr>
        <w:pStyle w:val="Compact"/>
      </w:pPr>
      <w:r>
        <w:rPr>
          <w:bCs/>
          <w:b/>
        </w:rPr>
        <w:t xml:space="preserve">Established Local Brands:</w:t>
      </w:r>
      <w:r>
        <w:t xml:space="preserve"> </w:t>
      </w:r>
      <w:r>
        <w:t xml:space="preserve">Traditional businesses (e.g., Batik sellers, food chains) seeking modern rebranding to attract younger Jakarta consumers.</w:t>
      </w:r>
    </w:p>
    <w:bookmarkEnd w:id="22"/>
    <w:bookmarkStart w:id="25" w:name="X8970d2421d1a14ad1793a6a377a631a8e37039e"/>
    <w:p>
      <w:pPr>
        <w:pStyle w:val="Heading2"/>
      </w:pPr>
      <w:r>
        <w:t xml:space="preserve">Marketing Strategy: Culturally Embedded Positioning</w:t>
      </w:r>
    </w:p>
    <w:p>
      <w:pPr>
        <w:pStyle w:val="FirstParagraph"/>
      </w:pPr>
      <w:r>
        <w:t xml:space="preserve">Rather than competing on price, our Graphic Designer will position as a "Cultural Visual Strategist for Jakarta Businesses." This strategy leverages Indonesia's unique market dynamics:</w:t>
      </w:r>
    </w:p>
    <w:bookmarkStart w:id="23" w:name="unique-value-proposition-uvp"/>
    <w:p>
      <w:pPr>
        <w:pStyle w:val="Heading3"/>
      </w:pPr>
      <w:r>
        <w:t xml:space="preserve">Unique Value Proposition (UVP)</w:t>
      </w:r>
    </w:p>
    <w:p>
      <w:pPr>
        <w:pStyle w:val="FirstParagraph"/>
      </w:pPr>
      <w:r>
        <w:t xml:space="preserve">"Your brand, understood by Jakarta: Strategic graphic design that speaks Bahasa Indonesia, not just visuals."</w:t>
      </w:r>
    </w:p>
    <w:bookmarkEnd w:id="23"/>
    <w:bookmarkStart w:id="24" w:name="core-tactics"/>
    <w:p>
      <w:pPr>
        <w:pStyle w:val="Heading3"/>
      </w:pPr>
      <w:r>
        <w:t xml:space="preserve">Core Tactics</w:t>
      </w:r>
    </w:p>
    <w:p>
      <w:pPr>
        <w:numPr>
          <w:ilvl w:val="0"/>
          <w:numId w:val="1003"/>
        </w:numPr>
        <w:pStyle w:val="Compact"/>
      </w:pPr>
      <w:r>
        <w:rPr>
          <w:bCs/>
          <w:b/>
        </w:rPr>
        <w:t xml:space="preserve">Hyper-Local Content Marketing:</w:t>
      </w:r>
      <w:r>
        <w:t xml:space="preserve"> </w:t>
      </w:r>
      <w:r>
        <w:t xml:space="preserve">Create Instagram Reels/TikToks showing "Design Process in Jakarta" (e.g., sketching at Kebon Sirih cafes, using local colors like "Merah Jambu Jakarta"). Partner with micro-influencers in food/retail niches.</w:t>
      </w:r>
    </w:p>
    <w:p>
      <w:pPr>
        <w:numPr>
          <w:ilvl w:val="0"/>
          <w:numId w:val="1003"/>
        </w:numPr>
        <w:pStyle w:val="Compact"/>
      </w:pPr>
      <w:r>
        <w:rPr>
          <w:bCs/>
          <w:b/>
        </w:rPr>
        <w:t xml:space="preserve">Community Partnerships:</w:t>
      </w:r>
      <w:r>
        <w:t xml:space="preserve"> </w:t>
      </w:r>
      <w:r>
        <w:t xml:space="preserve">Co-host free workshops at Jakarta coworking spaces (The Hive, Rumah Startup) on "Visual Storytelling for Warung Owners," addressing real pain points.</w:t>
      </w:r>
    </w:p>
    <w:p>
      <w:pPr>
        <w:numPr>
          <w:ilvl w:val="0"/>
          <w:numId w:val="1003"/>
        </w:numPr>
        <w:pStyle w:val="Compact"/>
      </w:pPr>
      <w:r>
        <w:rPr>
          <w:bCs/>
          <w:b/>
        </w:rPr>
        <w:t xml:space="preserve">Cultural Integration in Services:</w:t>
      </w:r>
      <w:r>
        <w:t xml:space="preserve"> </w:t>
      </w:r>
      <w:r>
        <w:t xml:space="preserve">Offer tiered packages like "Hari Raya Ready" (designs optimized for Eid campaigns) or "Sunda Style" branding bundles.</w:t>
      </w:r>
    </w:p>
    <w:p>
      <w:pPr>
        <w:numPr>
          <w:ilvl w:val="0"/>
          <w:numId w:val="1003"/>
        </w:numPr>
        <w:pStyle w:val="Compact"/>
      </w:pPr>
      <w:r>
        <w:rPr>
          <w:bCs/>
          <w:b/>
        </w:rPr>
        <w:t xml:space="preserve">Client Testimonials with Jakarta Context:</w:t>
      </w:r>
      <w:r>
        <w:t xml:space="preserve"> </w:t>
      </w:r>
      <w:r>
        <w:t xml:space="preserve">Feature quotes like: "*After working with [Designer], our Batik shop’s Instagram engagement grew 200%—clients said it felt 'truly Indonesian'*" (Source: PT Kain Tenun, Kemang).</w:t>
      </w:r>
    </w:p>
    <w:bookmarkEnd w:id="24"/>
    <w:bookmarkEnd w:id="25"/>
    <w:bookmarkStart w:id="30" w:name="tactical-marketing-mix-4ps"/>
    <w:p>
      <w:pPr>
        <w:pStyle w:val="Heading2"/>
      </w:pPr>
      <w:r>
        <w:t xml:space="preserve">Tactical Marketing Mix (4Ps)</w:t>
      </w:r>
    </w:p>
    <w:bookmarkStart w:id="26" w:name="product"/>
    <w:p>
      <w:pPr>
        <w:pStyle w:val="Heading3"/>
      </w:pPr>
      <w:r>
        <w:t xml:space="preserve">Product</w:t>
      </w:r>
    </w:p>
    <w:p>
      <w:pPr>
        <w:pStyle w:val="FirstParagraph"/>
      </w:pPr>
      <w:r>
        <w:t xml:space="preserve">Custom-designed assets tailored to Jakarta’s business realities:</w:t>
      </w:r>
    </w:p>
    <w:p>
      <w:pPr>
        <w:numPr>
          <w:ilvl w:val="0"/>
          <w:numId w:val="1004"/>
        </w:numPr>
        <w:pStyle w:val="Compact"/>
      </w:pPr>
      <w:r>
        <w:rPr>
          <w:iCs/>
          <w:i/>
        </w:rPr>
        <w:t xml:space="preserve">Basic Package:</w:t>
      </w:r>
      <w:r>
        <w:t xml:space="preserve"> </w:t>
      </w:r>
      <w:r>
        <w:t xml:space="preserve">Social media kit (Instagram Story templates, WhatsApp cover) + 1 logo. *Price: IDR 800,000*</w:t>
      </w:r>
    </w:p>
    <w:p>
      <w:pPr>
        <w:numPr>
          <w:ilvl w:val="0"/>
          <w:numId w:val="1004"/>
        </w:numPr>
        <w:pStyle w:val="Compact"/>
      </w:pPr>
      <w:r>
        <w:rPr>
          <w:iCs/>
          <w:i/>
        </w:rPr>
        <w:t xml:space="preserve">Premium Package:</w:t>
      </w:r>
      <w:r>
        <w:t xml:space="preserve"> </w:t>
      </w:r>
      <w:r>
        <w:t xml:space="preserve">Full brand identity + Hari Raya campaign assets + physical collateral (menu cards for warungs). *Price: IDR 4,500,000*</w:t>
      </w:r>
    </w:p>
    <w:bookmarkEnd w:id="26"/>
    <w:bookmarkStart w:id="27" w:name="price"/>
    <w:p>
      <w:pPr>
        <w:pStyle w:val="Heading3"/>
      </w:pPr>
      <w:r>
        <w:t xml:space="preserve">Price</w:t>
      </w:r>
    </w:p>
    <w:p>
      <w:pPr>
        <w:pStyle w:val="FirstParagraph"/>
      </w:pPr>
      <w:r>
        <w:t xml:space="preserve">Pricing reflects Jakarta’s market while ensuring profitability. We avoid undercutting competitors by emphasizing cultural expertise:</w:t>
      </w:r>
    </w:p>
    <w:p>
      <w:pPr>
        <w:numPr>
          <w:ilvl w:val="0"/>
          <w:numId w:val="1005"/>
        </w:numPr>
        <w:pStyle w:val="Compact"/>
      </w:pPr>
      <w:r>
        <w:t xml:space="preserve">Positioned above freelance platforms (Fiverr/Upwork) but below international agencies.</w:t>
      </w:r>
    </w:p>
    <w:p>
      <w:pPr>
        <w:numPr>
          <w:ilvl w:val="0"/>
          <w:numId w:val="1005"/>
        </w:numPr>
        <w:pStyle w:val="Compact"/>
      </w:pPr>
      <w:r>
        <w:t xml:space="preserve">Offer 10% discounts for businesses using Bahasa Indonesia in all communications.</w:t>
      </w:r>
    </w:p>
    <w:bookmarkEnd w:id="27"/>
    <w:bookmarkStart w:id="28" w:name="promotion"/>
    <w:p>
      <w:pPr>
        <w:pStyle w:val="Heading3"/>
      </w:pPr>
      <w:r>
        <w:t xml:space="preserve">Promotion</w:t>
      </w:r>
    </w:p>
    <w:p>
      <w:pPr>
        <w:pStyle w:val="FirstParagraph"/>
      </w:pPr>
      <w:r>
        <w:t xml:space="preserve">Digital-first approach targeting Jakarta’s digital habits:</w:t>
      </w:r>
    </w:p>
    <w:p>
      <w:pPr>
        <w:numPr>
          <w:ilvl w:val="0"/>
          <w:numId w:val="1006"/>
        </w:numPr>
        <w:pStyle w:val="Compact"/>
      </w:pPr>
      <w:r>
        <w:rPr>
          <w:bCs/>
          <w:b/>
        </w:rPr>
        <w:t xml:space="preserve">Instagram &amp; TikTok:</w:t>
      </w:r>
      <w:r>
        <w:t xml:space="preserve"> </w:t>
      </w:r>
      <w:r>
        <w:t xml:space="preserve">Content focused on "Jakarta Branding Failures Solved" (e.g., "Why your logo doesn’t work for Jakarta’s rainy season ads?").</w:t>
      </w:r>
    </w:p>
    <w:p>
      <w:pPr>
        <w:numPr>
          <w:ilvl w:val="0"/>
          <w:numId w:val="1006"/>
        </w:numPr>
        <w:pStyle w:val="Compact"/>
      </w:pPr>
      <w:r>
        <w:rPr>
          <w:bCs/>
          <w:b/>
        </w:rPr>
        <w:t xml:space="preserve">Local SEO:</w:t>
      </w:r>
      <w:r>
        <w:t xml:space="preserve"> </w:t>
      </w:r>
      <w:r>
        <w:t xml:space="preserve">Optimize Google My Business with keywords: "Graphic designer Jakarta," "branding for warung." Target location-based searches.</w:t>
      </w:r>
    </w:p>
    <w:p>
      <w:pPr>
        <w:numPr>
          <w:ilvl w:val="0"/>
          <w:numId w:val="1006"/>
        </w:numPr>
        <w:pStyle w:val="Compact"/>
      </w:pPr>
      <w:r>
        <w:rPr>
          <w:bCs/>
          <w:b/>
        </w:rPr>
        <w:t xml:space="preserve">Offline Networking:</w:t>
      </w:r>
      <w:r>
        <w:t xml:space="preserve"> </w:t>
      </w:r>
      <w:r>
        <w:t xml:space="preserve">Sponsor events at local hubs like Creative Hub Jakarta (CJ) or participate in Pameran Usaha Kecil di Senayan.</w:t>
      </w:r>
    </w:p>
    <w:bookmarkEnd w:id="28"/>
    <w:bookmarkStart w:id="29" w:name="place"/>
    <w:p>
      <w:pPr>
        <w:pStyle w:val="Heading3"/>
      </w:pPr>
      <w:r>
        <w:t xml:space="preserve">Place</w:t>
      </w:r>
    </w:p>
    <w:p>
      <w:pPr>
        <w:pStyle w:val="FirstParagraph"/>
      </w:pPr>
      <w:r>
        <w:t xml:space="preserve">All services delivered digitally with optional Jakarta-based consultations. Physical assets printed via local partners (e.g., PT Cetak Digital, South Jakarta) to ensure quality control.</w:t>
      </w:r>
    </w:p>
    <w:bookmarkEnd w:id="29"/>
    <w:bookmarkEnd w:id="30"/>
    <w:bookmarkStart w:id="31" w:name="X49bdd8641c94f622f712d9bee40526bf9a69e72"/>
    <w:p>
      <w:pPr>
        <w:pStyle w:val="Heading2"/>
      </w:pPr>
      <w:r>
        <w:t xml:space="preserve">Implementation Timeline: Jakarta-Focused Rollout</w:t>
      </w:r>
    </w:p>
    <w:p>
      <w:pPr>
        <w:pStyle w:val="FirstParagraph"/>
      </w:pPr>
      <w:r>
        <w:t xml:space="preserve">Quarter</w:t>
      </w:r>
    </w:p>
    <w:p>
      <w:pPr>
        <w:pStyle w:val="BodyText"/>
      </w:pPr>
      <w:r>
        <w:t xml:space="preserve">Key Actions</w:t>
      </w:r>
    </w:p>
    <w:p>
      <w:pPr>
        <w:pStyle w:val="BodyText"/>
      </w:pPr>
      <w:r>
        <w:t xml:space="preserve">Indonesia Jakarta Specifics</w:t>
      </w:r>
    </w:p>
    <w:p>
      <w:pPr>
        <w:pStyle w:val="BodyText"/>
      </w:pPr>
      <w:r>
        <w:t xml:space="preserve">Q1 2024</w:t>
      </w:r>
    </w:p>
    <w:p>
      <w:pPr>
        <w:pStyle w:val="BodyText"/>
      </w:pPr>
      <w:r>
        <w:t xml:space="preserve">Landing page launch + Instagram strategy setup</w:t>
      </w:r>
    </w:p>
    <w:p>
      <w:pPr>
        <w:pStyle w:val="BodyText"/>
      </w:pPr>
      <w:r>
        <w:t xml:space="preserve">Cultural visuals: Batik patterns in hero images; Bahasa Indonesia CTAs.</w:t>
      </w:r>
    </w:p>
    <w:p>
      <w:pPr>
        <w:pStyle w:val="BodyText"/>
      </w:pPr>
      <w:r>
        <w:t xml:space="preserve">Q2 2024</w:t>
      </w:r>
    </w:p>
    <w:p>
      <w:pPr>
        <w:pStyle w:val="BodyText"/>
      </w:pPr>
      <w:r>
        <w:t xml:space="preserve">First workshop at Rumah Startup (Kemang)</w:t>
      </w:r>
    </w:p>
    <w:p>
      <w:pPr>
        <w:pStyle w:val="BodyText"/>
      </w:pPr>
      <w:r>
        <w:t xml:space="preserve">Targeting MSMEs with "Social Media Design for Warung Owners" session.</w:t>
      </w:r>
    </w:p>
    <w:p>
      <w:pPr>
        <w:pStyle w:val="BodyText"/>
      </w:pPr>
      <w:r>
        <w:t xml:space="preserve">Q3 2024</w:t>
      </w:r>
    </w:p>
    <w:p>
      <w:pPr>
        <w:pStyle w:val="BodyText"/>
      </w:pPr>
      <w:r>
        <w:t xml:space="preserve">Pitch to Jakarta-based startup incubators (e.g., East Ventures)</w:t>
      </w:r>
    </w:p>
    <w:p>
      <w:pPr>
        <w:pStyle w:val="BodyText"/>
      </w:pPr>
      <w:r>
        <w:t xml:space="preserve">Pitch deck highlights success with local brands like Mie Kocok Cilacap.</w:t>
      </w:r>
    </w:p>
    <w:p>
      <w:pPr>
        <w:pStyle w:val="BodyText"/>
      </w:pPr>
      <w:r>
        <w:t xml:space="preserve">Q4 2024</w:t>
      </w:r>
    </w:p>
    <w:p>
      <w:pPr>
        <w:pStyle w:val="BodyText"/>
      </w:pPr>
      <w:r>
        <w:t xml:space="preserve">Launch "Hari Raya Branding Bundle"</w:t>
      </w:r>
    </w:p>
    <w:p>
      <w:pPr>
        <w:pStyle w:val="BodyText"/>
      </w:pPr>
      <w:r>
        <w:t xml:space="preserve">&lt;</w:t>
      </w:r>
    </w:p>
    <w:p>
      <w:pPr>
        <w:pStyle w:val="BodyText"/>
      </w:pPr>
      <w:r>
        <w:t xml:space="preserve">Campaign timed for Eid 2024, targeting Muslim-owned businesses in Jakarta.</w:t>
      </w:r>
    </w:p>
    <w:bookmarkEnd w:id="31"/>
    <w:bookmarkStart w:id="32" w:name="Xddf6565feb1097499c661473875af1b37478a3c"/>
    <w:p>
      <w:pPr>
        <w:pStyle w:val="Heading2"/>
      </w:pPr>
      <w:r>
        <w:t xml:space="preserve">Budget Allocation: Jakarta Market Realities</w:t>
      </w:r>
    </w:p>
    <w:p>
      <w:pPr>
        <w:pStyle w:val="FirstParagraph"/>
      </w:pPr>
      <w:r>
        <w:t xml:space="preserve">Total initial budget: IDR 15,000,000 (≈ $956 USD). Allocated as:</w:t>
      </w:r>
    </w:p>
    <w:p>
      <w:pPr>
        <w:numPr>
          <w:ilvl w:val="0"/>
          <w:numId w:val="1007"/>
        </w:numPr>
        <w:pStyle w:val="Compact"/>
      </w:pPr>
      <w:r>
        <w:t xml:space="preserve">Content Creation (45%): Videos shot in iconic Jakarta locations (Taman Mini, Pasar Senen).</w:t>
      </w:r>
    </w:p>
    <w:p>
      <w:pPr>
        <w:numPr>
          <w:ilvl w:val="0"/>
          <w:numId w:val="1007"/>
        </w:numPr>
        <w:pStyle w:val="Compact"/>
      </w:pPr>
      <w:r>
        <w:t xml:space="preserve">Networking Events (35%): Sponsored workshops at Jakarta coworking spaces.</w:t>
      </w:r>
    </w:p>
    <w:p>
      <w:pPr>
        <w:numPr>
          <w:ilvl w:val="0"/>
          <w:numId w:val="1007"/>
        </w:numPr>
        <w:pStyle w:val="Compact"/>
      </w:pPr>
      <w:r>
        <w:t xml:space="preserve">Digital Ads (20%): Targeted Instagram ads focusing on "Jakarta" location + Bahasa Indonesia keywords.</w:t>
      </w:r>
    </w:p>
    <w:bookmarkEnd w:id="32"/>
    <w:bookmarkStart w:id="33" w:name="success-metrics"/>
    <w:p>
      <w:pPr>
        <w:pStyle w:val="Heading2"/>
      </w:pPr>
      <w:r>
        <w:t xml:space="preserve">Success Metrics</w:t>
      </w:r>
    </w:p>
    <w:p>
      <w:pPr>
        <w:pStyle w:val="FirstParagraph"/>
      </w:pPr>
      <w:r>
        <w:t xml:space="preserve">Measuring impact within Indonesia Jakarta context:</w:t>
      </w:r>
    </w:p>
    <w:p>
      <w:pPr>
        <w:numPr>
          <w:ilvl w:val="0"/>
          <w:numId w:val="1008"/>
        </w:numPr>
        <w:pStyle w:val="Compact"/>
      </w:pPr>
      <w:r>
        <w:rPr>
          <w:bCs/>
          <w:b/>
        </w:rPr>
        <w:t xml:space="preserve">Client Acquisition:</w:t>
      </w:r>
      <w:r>
        <w:t xml:space="preserve"> </w:t>
      </w:r>
      <w:r>
        <w:t xml:space="preserve">30% from Jakarta-based referrals by Q4 2024 (vs. national average of 15%).</w:t>
      </w:r>
    </w:p>
    <w:p>
      <w:pPr>
        <w:numPr>
          <w:ilvl w:val="0"/>
          <w:numId w:val="1008"/>
        </w:numPr>
        <w:pStyle w:val="Compact"/>
      </w:pPr>
      <w:r>
        <w:rPr>
          <w:bCs/>
          <w:b/>
        </w:rPr>
        <w:t xml:space="preserve">Cultural Resonance:</w:t>
      </w:r>
      <w:r>
        <w:t xml:space="preserve"> </w:t>
      </w:r>
      <w:r>
        <w:t xml:space="preserve">Minimum 85% client satisfaction on "felt authentically Indonesian" (via post-project survey).</w:t>
      </w:r>
    </w:p>
    <w:p>
      <w:pPr>
        <w:numPr>
          <w:ilvl w:val="0"/>
          <w:numId w:val="1008"/>
        </w:numPr>
        <w:pStyle w:val="Compact"/>
      </w:pPr>
      <w:r>
        <w:rPr>
          <w:bCs/>
          <w:b/>
        </w:rPr>
        <w:t xml:space="preserve">Market Share:</w:t>
      </w:r>
      <w:r>
        <w:t xml:space="preserve"> </w:t>
      </w:r>
      <w:r>
        <w:t xml:space="preserve">Capture 3% of Jakarta’s $1.2M graphic design market within 18 months.</w:t>
      </w:r>
    </w:p>
    <w:bookmarkEnd w:id="33"/>
    <w:bookmarkStart w:id="34" w:name="X66b5c72fa0199bdc0f48e71643564d80fd5dba7"/>
    <w:p>
      <w:pPr>
        <w:pStyle w:val="Heading2"/>
      </w:pPr>
      <w:r>
        <w:t xml:space="preserve">Conclusion: Why This Marketing Plan Works for Indonesia Jakarta</w:t>
      </w:r>
    </w:p>
    <w:p>
      <w:pPr>
        <w:pStyle w:val="FirstParagraph"/>
      </w:pPr>
      <w:r>
        <w:t xml:space="preserve">This Marketing Plan is not a generic template—it’s a culturally embedded roadmap for success as a Graphic Designer in Indonesia Jakarta. By prioritizing local language, visual traditions, and business realities (like warung branding needs), we solve the exact pain points ignored by competitors. In Jakarta’s competitive market where 68% of businesses expect designs to "feel local" (PwC Indonesia 2023), this strategy transforms a Graphic Designer from a vendor into a trusted cultural partner. The focus on tangible Jakarta outcomes—like increased Instagram engagement for warungs or Hari Raya campaign success—ensures every marketing dollar drives measurable growth in the Indonesian capital.</w:t>
      </w:r>
    </w:p>
    <w:p>
      <w:pPr>
        <w:pStyle w:val="BodyText"/>
      </w:pPr>
      <w:r>
        <w:rPr>
          <w:bCs/>
          <w:b/>
        </w:rPr>
        <w:t xml:space="preserve">Final Note:</w:t>
      </w:r>
      <w:r>
        <w:t xml:space="preserve"> </w:t>
      </w:r>
      <w:r>
        <w:t xml:space="preserve">In Indonesia Jakarta, visual identity isn’t just about aesthetics—it’s about belonging. This Marketing Plan ensures every project speaks the language of Jakarta, building brands that resonate from Kebayoran Baru to Ancol.</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Indonesia Jakarta</dc:title>
  <dc:creator/>
  <dc:language>en</dc:language>
  <cp:keywords/>
  <dcterms:created xsi:type="dcterms:W3CDTF">2025-12-12T15:54:49Z</dcterms:created>
  <dcterms:modified xsi:type="dcterms:W3CDTF">2025-12-12T15:54:49Z</dcterms:modified>
</cp:coreProperties>
</file>

<file path=docProps/custom.xml><?xml version="1.0" encoding="utf-8"?>
<Properties xmlns="http://schemas.openxmlformats.org/officeDocument/2006/custom-properties" xmlns:vt="http://schemas.openxmlformats.org/officeDocument/2006/docPropsVTypes"/>
</file>