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Osaka</w:t>
      </w:r>
      <w:r>
        <w:t xml:space="preserve"> </w:t>
      </w:r>
      <w:r>
        <w:t xml:space="preserve">Market</w:t>
      </w:r>
    </w:p>
    <w:bookmarkStart w:id="32" w:name="Xc9561a80fea8cefdf5368e59914b674356a136c"/>
    <w:p>
      <w:pPr>
        <w:pStyle w:val="Heading1"/>
      </w:pPr>
      <w:r>
        <w:t xml:space="preserve">Comprehensive Marketing Plan for Graphic Designer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grow a premium graphic design service targeting businesses across Japan Osaka. As the economic heart of western Japan, Osaka presents unparalleled opportunities for a skilled Graphic Designer to capture market share through culturally attuned visual communication solutions. Our plan focuses on leveraging Osaka's unique business ecosystem—where traditional craftsmanship meets cutting-edge digital innovation—to position our Graphic Designer as the indispensable creative partner for local and international brands seeking authentic Japanese aesthetics in global markets.</w:t>
      </w:r>
    </w:p>
    <w:bookmarkEnd w:id="20"/>
    <w:bookmarkStart w:id="21" w:name="market-analysis-japan-osaka-context"/>
    <w:p>
      <w:pPr>
        <w:pStyle w:val="Heading2"/>
      </w:pPr>
      <w:r>
        <w:t xml:space="preserve">Market Analysis: Japan Osaka Context</w:t>
      </w:r>
    </w:p>
    <w:p>
      <w:pPr>
        <w:pStyle w:val="FirstParagraph"/>
      </w:pPr>
      <w:r>
        <w:t xml:space="preserve">Osaka operates as a vibrant commercial hub with over 4.5 million residents and 30,000+ businesses, including 87% of Japan's manufacturing firms (Osaka Prefecture Economic Bureau, 2023). The city's distinct "Kansai culture" values bold aesthetics and emotional connection in branding—a critical insight for any Graphic Designer operating here. Key trends include:</w:t>
      </w:r>
    </w:p>
    <w:p>
      <w:pPr>
        <w:numPr>
          <w:ilvl w:val="0"/>
          <w:numId w:val="1001"/>
        </w:numPr>
        <w:pStyle w:val="Compact"/>
      </w:pPr>
      <w:r>
        <w:rPr>
          <w:bCs/>
          <w:b/>
        </w:rPr>
        <w:t xml:space="preserve">Local Brand Renaissance</w:t>
      </w:r>
      <w:r>
        <w:t xml:space="preserve">: Rising demand from Osaka-based startups (e.g., in food tech, retail, tourism) needing culturally resonant branding that avoids generic Western templates.</w:t>
      </w:r>
    </w:p>
    <w:p>
      <w:pPr>
        <w:numPr>
          <w:ilvl w:val="0"/>
          <w:numId w:val="1001"/>
        </w:numPr>
        <w:pStyle w:val="Compact"/>
      </w:pPr>
      <w:r>
        <w:rPr>
          <w:bCs/>
          <w:b/>
        </w:rPr>
        <w:t xml:space="preserve">Digital Transformation Surge</w:t>
      </w:r>
      <w:r>
        <w:t xml:space="preserve">: 72% of Osaka SMEs now prioritize digital marketing (Japan IT Association), creating urgent need for mobile-optimized graphic assets.</w:t>
      </w:r>
    </w:p>
    <w:p>
      <w:pPr>
        <w:numPr>
          <w:ilvl w:val="0"/>
          <w:numId w:val="1001"/>
        </w:numPr>
        <w:pStyle w:val="Compact"/>
      </w:pPr>
      <w:r>
        <w:rPr>
          <w:bCs/>
          <w:b/>
        </w:rPr>
        <w:t xml:space="preserve">Cross-Cultural Demand</w:t>
      </w:r>
      <w:r>
        <w:t xml:space="preserve">: Over 1.2 million foreign tourists annually require Japanese-language visuals with global appeal—presenting a niche for a bilingual Graphic Designer.</w:t>
      </w:r>
    </w:p>
    <w:bookmarkEnd w:id="21"/>
    <w:bookmarkStart w:id="22" w:name="X69884e41e49f2f180c4ef32577af194eda128a8"/>
    <w:p>
      <w:pPr>
        <w:pStyle w:val="Heading2"/>
      </w:pPr>
      <w:r>
        <w:t xml:space="preserve">Target Audience Segmentation in Japan Osaka</w:t>
      </w:r>
    </w:p>
    <w:p>
      <w:pPr>
        <w:pStyle w:val="FirstParagraph"/>
      </w:pPr>
      <w:r>
        <w:t xml:space="preserve">We focus on three high-potential segments:</w:t>
      </w:r>
    </w:p>
    <w:p>
      <w:pPr>
        <w:numPr>
          <w:ilvl w:val="0"/>
          <w:numId w:val="1002"/>
        </w:numPr>
        <w:pStyle w:val="Compact"/>
      </w:pPr>
      <w:r>
        <w:rPr>
          <w:bCs/>
          <w:b/>
        </w:rPr>
        <w:t xml:space="preserve">Mid-Sized Retail/Restaurant Chains</w:t>
      </w:r>
      <w:r>
        <w:t xml:space="preserve">: Businesses expanding beyond Osaka (e.g., ramen shops, specialty boutiques) needing cohesive visual identities for national growth.</w:t>
      </w:r>
    </w:p>
    <w:p>
      <w:pPr>
        <w:numPr>
          <w:ilvl w:val="0"/>
          <w:numId w:val="1002"/>
        </w:numPr>
        <w:pStyle w:val="Compact"/>
      </w:pPr>
      <w:r>
        <w:rPr>
          <w:bCs/>
          <w:b/>
        </w:rPr>
        <w:t xml:space="preserve">Tourism &amp; Hospitality Providers</w:t>
      </w:r>
      <w:r>
        <w:t xml:space="preserve">: Hotels, travel agencies seeking culturally authentic digital assets for international markets (e.g., Instagram campaigns targeting Chinese and Southeast Asian tourists).</w:t>
      </w:r>
    </w:p>
    <w:p>
      <w:pPr>
        <w:numPr>
          <w:ilvl w:val="0"/>
          <w:numId w:val="1002"/>
        </w:numPr>
        <w:pStyle w:val="Compact"/>
      </w:pPr>
      <w:r>
        <w:rPr>
          <w:bCs/>
          <w:b/>
        </w:rPr>
        <w:t xml:space="preserve">Startup Incubators</w:t>
      </w:r>
      <w:r>
        <w:t xml:space="preserve">: Osaka's thriving startup scene (21% YoY growth) requires cost-effective branding for pitches and investor decks.</w:t>
      </w:r>
    </w:p>
    <w:bookmarkEnd w:id="22"/>
    <w:bookmarkStart w:id="23" w:name="unique-value-proposition"/>
    <w:p>
      <w:pPr>
        <w:pStyle w:val="Heading2"/>
      </w:pPr>
      <w:r>
        <w:t xml:space="preserve">Unique Value Proposition</w:t>
      </w:r>
    </w:p>
    <w:p>
      <w:pPr>
        <w:pStyle w:val="FirstParagraph"/>
      </w:pPr>
      <w:r>
        <w:t xml:space="preserve">Our Graphic Designer delivers "Osaka-Authentic Branding" by fusing:</w:t>
      </w:r>
    </w:p>
    <w:p>
      <w:pPr>
        <w:numPr>
          <w:ilvl w:val="0"/>
          <w:numId w:val="1003"/>
        </w:numPr>
        <w:pStyle w:val="Compact"/>
      </w:pPr>
      <w:r>
        <w:rPr>
          <w:bCs/>
          <w:b/>
        </w:rPr>
        <w:t xml:space="preserve">Cultural Precision</w:t>
      </w:r>
      <w:r>
        <w:t xml:space="preserve">: Deep understanding of Osaka's "kansai-ben" communication style and local visual tropes (e.g., using cherry blossom motifs with modern minimalism, not clichéd kimono patterns).</w:t>
      </w:r>
    </w:p>
    <w:p>
      <w:pPr>
        <w:numPr>
          <w:ilvl w:val="0"/>
          <w:numId w:val="1003"/>
        </w:numPr>
        <w:pStyle w:val="Compact"/>
      </w:pPr>
      <w:r>
        <w:rPr>
          <w:bCs/>
          <w:b/>
        </w:rPr>
        <w:t xml:space="preserve">Hybrid Service Model</w:t>
      </w:r>
      <w:r>
        <w:t xml:space="preserve">: Combining traditional Japanese design principles (wabi-sabi, ma) with digital-first workflows for rapid delivery.</w:t>
      </w:r>
    </w:p>
    <w:p>
      <w:pPr>
        <w:numPr>
          <w:ilvl w:val="0"/>
          <w:numId w:val="1003"/>
        </w:numPr>
        <w:pStyle w:val="Compact"/>
      </w:pPr>
      <w:r>
        <w:rPr>
          <w:bCs/>
          <w:b/>
        </w:rPr>
        <w:t xml:space="preserve">Local Market Intelligence</w:t>
      </w:r>
      <w:r>
        <w:t xml:space="preserve">: Embedded knowledge of Osaka-specific regulations (e.g., food labeling laws in packaging design) and cultural taboos.</w:t>
      </w:r>
    </w:p>
    <w:p>
      <w:pPr>
        <w:pStyle w:val="FirstParagraph"/>
      </w:pPr>
      <w:r>
        <w:t xml:space="preserve">This positions our Graphic Designer as more than a vendor—instead, we become a strategic partner in navigating Osaka's nuanced business landscape.</w:t>
      </w:r>
    </w:p>
    <w:bookmarkEnd w:id="23"/>
    <w:bookmarkStart w:id="27" w:name="Xacc2264f27c7bee4289089c46a490592d798fff"/>
    <w:p>
      <w:pPr>
        <w:pStyle w:val="Heading2"/>
      </w:pPr>
      <w:r>
        <w:t xml:space="preserve">Marketing Strategies for Japan Osaka Market</w:t>
      </w:r>
    </w:p>
    <w:bookmarkStart w:id="24" w:name="hyper-local-community-engagement"/>
    <w:p>
      <w:pPr>
        <w:pStyle w:val="Heading3"/>
      </w:pPr>
      <w:r>
        <w:t xml:space="preserve">1. Hyper-Local Community Engagement</w:t>
      </w:r>
    </w:p>
    <w:p>
      <w:pPr>
        <w:pStyle w:val="FirstParagraph"/>
      </w:pPr>
      <w:r>
        <w:t xml:space="preserve">Host quarterly "Design Breakfasts" at iconic Osaka venues (e.g., Dotonbori cafes) targeting business owners. Partner with Osaka Chamber of Commerce to co-host sessions on "Visual Storytelling for Kansai Brands," featuring case studies from local success stories like Ippudo Ramen's rebranding.</w:t>
      </w:r>
    </w:p>
    <w:bookmarkEnd w:id="24"/>
    <w:bookmarkStart w:id="25" w:name="digital-strategy-tailored-to-osaka-users"/>
    <w:p>
      <w:pPr>
        <w:pStyle w:val="Heading3"/>
      </w:pPr>
      <w:r>
        <w:t xml:space="preserve">2. Digital Strategy Tailored to Osaka Users</w:t>
      </w:r>
    </w:p>
    <w:p>
      <w:pPr>
        <w:numPr>
          <w:ilvl w:val="0"/>
          <w:numId w:val="1004"/>
        </w:numPr>
        <w:pStyle w:val="Compact"/>
      </w:pPr>
      <w:r>
        <w:rPr>
          <w:bCs/>
          <w:b/>
        </w:rPr>
        <w:t xml:space="preserve">Local SEO Optimization</w:t>
      </w:r>
      <w:r>
        <w:t xml:space="preserve">: Target keywords like "Osaka logo designer," "Japanese branding agency Osaka" in both English and Japanese (e.g., オスカーデザイン). Use Google Ads geotargeting for Osaka city limits.</w:t>
      </w:r>
    </w:p>
    <w:p>
      <w:pPr>
        <w:numPr>
          <w:ilvl w:val="0"/>
          <w:numId w:val="1004"/>
        </w:numPr>
        <w:pStyle w:val="Compact"/>
      </w:pPr>
      <w:r>
        <w:rPr>
          <w:bCs/>
          <w:b/>
        </w:rPr>
        <w:t xml:space="preserve">Instagram &amp; LINE Strategy</w:t>
      </w:r>
      <w:r>
        <w:t xml:space="preserve">: Create Osaka-centric content—e.g., "Design Diaries: How We Modernized a 50-Year-Old Osaka Sushi Bar's Packaging." Leverage LINE (Japan's dominant app) for client consultations.</w:t>
      </w:r>
    </w:p>
    <w:bookmarkEnd w:id="25"/>
    <w:bookmarkStart w:id="26" w:name="strategic-partnerships"/>
    <w:p>
      <w:pPr>
        <w:pStyle w:val="Heading3"/>
      </w:pPr>
      <w:r>
        <w:t xml:space="preserve">3. Strategic Partnerships</w:t>
      </w:r>
    </w:p>
    <w:p>
      <w:pPr>
        <w:pStyle w:val="FirstParagraph"/>
      </w:pPr>
      <w:r>
        <w:t xml:space="preserve">Collaborate with Osaka-based entities:</w:t>
      </w:r>
    </w:p>
    <w:p>
      <w:pPr>
        <w:numPr>
          <w:ilvl w:val="0"/>
          <w:numId w:val="1005"/>
        </w:numPr>
        <w:pStyle w:val="Compact"/>
      </w:pPr>
      <w:r>
        <w:rPr>
          <w:iCs/>
          <w:i/>
        </w:rPr>
        <w:t xml:space="preserve">Startup Hubs</w:t>
      </w:r>
      <w:r>
        <w:t xml:space="preserve">: Partner with Kansai Innovation Hub for discounted design packages for incubated startups.</w:t>
      </w:r>
    </w:p>
    <w:p>
      <w:pPr>
        <w:numPr>
          <w:ilvl w:val="0"/>
          <w:numId w:val="1005"/>
        </w:numPr>
        <w:pStyle w:val="Compact"/>
      </w:pPr>
      <w:r>
        <w:rPr>
          <w:iCs/>
          <w:i/>
        </w:rPr>
        <w:t xml:space="preserve">Tourism Boards</w:t>
      </w:r>
      <w:r>
        <w:t xml:space="preserve">: Co-create "Osaka Experience Kits" (digital assets + print templates) for hotels targeting international travelers.</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Market Immersion</w:t>
            </w:r>
          </w:p>
        </w:tc>
        <w:tc>
          <w:tcPr/>
          <w:p>
            <w:pPr>
              <w:pStyle w:val="Compact"/>
              <w:jc w:val="left"/>
            </w:pPr>
            <w:r>
              <w:t xml:space="preserve">- Research Osaka cultural nuances</w:t>
            </w:r>
            <w:r>
              <w:br/>
            </w:r>
            <w:r>
              <w:t xml:space="preserve">- Build local network (Chamber of Commerce)</w:t>
            </w:r>
          </w:p>
        </w:tc>
        <w:tc>
          <w:tcPr/>
          <w:p>
            <w:pPr>
              <w:pStyle w:val="Compact"/>
              <w:jc w:val="left"/>
            </w:pPr>
            <w:r>
              <w:t xml:space="preserve">- Launch Design Breakfasts</w:t>
            </w:r>
            <w:r>
              <w:br/>
            </w:r>
            <w:r>
              <w:t xml:space="preserve">- Secure 3 pilot clients</w:t>
            </w:r>
          </w:p>
        </w:tc>
        <w:tc>
          <w:tcPr/>
          <w:p>
            <w:pPr>
              <w:pStyle w:val="Compact"/>
              <w:jc w:val="left"/>
            </w:pPr>
            <w:r>
              <w:t xml:space="preserve">- Finalize partnership agreements</w:t>
            </w:r>
          </w:p>
        </w:tc>
      </w:tr>
      <w:tr>
        <w:tc>
          <w:tcPr/>
          <w:p>
            <w:pPr>
              <w:pStyle w:val="Compact"/>
              <w:jc w:val="left"/>
            </w:pPr>
            <w:r>
              <w:t xml:space="preserve">Brand Positioning</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Client Acquisition</w:t>
            </w:r>
          </w:p>
        </w:tc>
        <w:tc>
          <w:tcPr/>
          <w:p>
            <w:pPr>
              <w:pStyle w:val="Compact"/>
              <w:jc w:val="left"/>
            </w:pPr>
            <w:r>
              <w:t xml:space="preserve">- Website localization</w:t>
            </w:r>
            <w:r>
              <w:br/>
            </w:r>
            <w:r>
              <w:t xml:space="preserve">- Initial social campaigns</w:t>
            </w:r>
          </w:p>
        </w:tc>
        <w:tc>
          <w:tcPr/>
          <w:p>
            <w:pPr>
              <w:pStyle w:val="Compact"/>
              <w:jc w:val="left"/>
            </w:pPr>
            <w:r>
              <w:t xml:space="preserve">- Referral program launch</w:t>
            </w:r>
            <w:r>
              <w:br/>
            </w:r>
            <w:r>
              <w:t xml:space="preserve">- First case study release</w:t>
            </w:r>
          </w:p>
        </w:tc>
        <w:tc>
          <w:tcPr/>
          <w:p>
            <w:pPr>
              <w:pStyle w:val="Compact"/>
              <w:jc w:val="left"/>
            </w:pPr>
            <w:r>
              <w:t xml:space="preserve">- Expand to 5+ partnerships</w:t>
            </w:r>
          </w:p>
        </w:tc>
      </w:tr>
    </w:tbl>
    <w:bookmarkEnd w:id="28"/>
    <w:bookmarkStart w:id="29" w:name="budget-allocation-first-year"/>
    <w:p>
      <w:pPr>
        <w:pStyle w:val="Heading2"/>
      </w:pPr>
      <w:r>
        <w:t xml:space="preserve">Budget Allocation (First Year)</w:t>
      </w:r>
    </w:p>
    <w:p>
      <w:pPr>
        <w:numPr>
          <w:ilvl w:val="0"/>
          <w:numId w:val="1006"/>
        </w:numPr>
        <w:pStyle w:val="Compact"/>
      </w:pPr>
      <w:r>
        <w:rPr>
          <w:bCs/>
          <w:b/>
        </w:rPr>
        <w:t xml:space="preserve">Local Engagement (35%)</w:t>
      </w:r>
      <w:r>
        <w:t xml:space="preserve">: Venue costs, event materials, Osaka Chamber partnership fees.</w:t>
      </w:r>
    </w:p>
    <w:p>
      <w:pPr>
        <w:numPr>
          <w:ilvl w:val="0"/>
          <w:numId w:val="1006"/>
        </w:numPr>
        <w:pStyle w:val="Compact"/>
      </w:pPr>
      <w:r>
        <w:rPr>
          <w:bCs/>
          <w:b/>
        </w:rPr>
        <w:t xml:space="preserve">Digital Marketing (40%)</w:t>
      </w:r>
      <w:r>
        <w:t xml:space="preserve">: Targeted Google/Instagram ads, LINE business account setup, SEO localization.</w:t>
      </w:r>
    </w:p>
    <w:p>
      <w:pPr>
        <w:numPr>
          <w:ilvl w:val="0"/>
          <w:numId w:val="1006"/>
        </w:numPr>
        <w:pStyle w:val="Compact"/>
      </w:pPr>
      <w:r>
        <w:rPr>
          <w:bCs/>
          <w:b/>
        </w:rPr>
        <w:t xml:space="preserve">Content Creation (15%)</w:t>
      </w:r>
      <w:r>
        <w:t xml:space="preserve">: Case study videos featuring Osaka clients, cultural research materials.</w:t>
      </w:r>
    </w:p>
    <w:p>
      <w:pPr>
        <w:numPr>
          <w:ilvl w:val="0"/>
          <w:numId w:val="1006"/>
        </w:numPr>
        <w:pStyle w:val="Compact"/>
      </w:pPr>
      <w:r>
        <w:rPr>
          <w:bCs/>
          <w:b/>
        </w:rPr>
        <w:t xml:space="preserve">Partnership Development (10%)</w:t>
      </w:r>
      <w:r>
        <w:t xml:space="preserve">: Co-marketing with startup hubs and tourism boards.</w:t>
      </w:r>
    </w:p>
    <w:bookmarkEnd w:id="29"/>
    <w:bookmarkStart w:id="30" w:name="key-performance-indicators"/>
    <w:p>
      <w:pPr>
        <w:pStyle w:val="Heading2"/>
      </w:pPr>
      <w:r>
        <w:t xml:space="preserve">Key Performance Indicators</w:t>
      </w:r>
    </w:p>
    <w:p>
      <w:pPr>
        <w:pStyle w:val="FirstParagraph"/>
      </w:pPr>
      <w:r>
        <w:t xml:space="preserve">We measure success through Osaka-specific metrics:</w:t>
      </w:r>
    </w:p>
    <w:p>
      <w:pPr>
        <w:numPr>
          <w:ilvl w:val="0"/>
          <w:numId w:val="1007"/>
        </w:numPr>
        <w:pStyle w:val="Compact"/>
      </w:pPr>
      <w:r>
        <w:rPr>
          <w:bCs/>
          <w:b/>
        </w:rPr>
        <w:t xml:space="preserve">Local Client Acquisition Rate (Target: 60% of total)</w:t>
      </w:r>
      <w:r>
        <w:t xml:space="preserve">: Prioritize Osaka-based businesses over remote clients to build community credibility.</w:t>
      </w:r>
    </w:p>
    <w:p>
      <w:pPr>
        <w:numPr>
          <w:ilvl w:val="0"/>
          <w:numId w:val="1007"/>
        </w:numPr>
        <w:pStyle w:val="Compact"/>
      </w:pPr>
      <w:r>
        <w:rPr>
          <w:bCs/>
          <w:b/>
        </w:rPr>
        <w:t xml:space="preserve">Cultural Relevance Score (Target: 85%+)</w:t>
      </w:r>
      <w:r>
        <w:t xml:space="preserve">: Measured via client surveys on "Did the design resonate with Osaka audiences?"</w:t>
      </w:r>
    </w:p>
    <w:p>
      <w:pPr>
        <w:numPr>
          <w:ilvl w:val="0"/>
          <w:numId w:val="1007"/>
        </w:numPr>
        <w:pStyle w:val="Compact"/>
      </w:pPr>
      <w:r>
        <w:rPr>
          <w:bCs/>
          <w:b/>
        </w:rPr>
        <w:t xml:space="preserve">Referral Rate from Local Partners (Target: 30%)</w:t>
      </w:r>
      <w:r>
        <w:t xml:space="preserve">: Tracking referrals from Chamber of Commerce and startup hubs.</w:t>
      </w:r>
    </w:p>
    <w:p>
      <w:pPr>
        <w:numPr>
          <w:ilvl w:val="0"/>
          <w:numId w:val="1007"/>
        </w:numPr>
        <w:pStyle w:val="Compact"/>
      </w:pPr>
      <w:r>
        <w:rPr>
          <w:bCs/>
          <w:b/>
        </w:rPr>
        <w:t xml:space="preserve">Social Engagement in Osaka (Target: 15% higher than national average)</w:t>
      </w:r>
      <w:r>
        <w:t xml:space="preserve">: Using Instagram analytics to measure local audience interaction.</w:t>
      </w:r>
    </w:p>
    <w:bookmarkEnd w:id="30"/>
    <w:bookmarkStart w:id="31" w:name="Xba96be2b0d98e7b9b587d1480813f94e0226c07"/>
    <w:p>
      <w:pPr>
        <w:pStyle w:val="Heading2"/>
      </w:pPr>
      <w:r>
        <w:t xml:space="preserve">Why This Marketing Plan Succeeds in Japan Osaka</w:t>
      </w:r>
    </w:p>
    <w:p>
      <w:pPr>
        <w:pStyle w:val="FirstParagraph"/>
      </w:pPr>
      <w:r>
        <w:t xml:space="preserve">This strategic approach transcends generic marketing by embedding the Graphic Designer within Osaka's business fabric. Unlike competitors offering standardized templates, our Marketing Plan leverages the city's unique identity—where a well-designed poster for a Dotonbori restaurant isn't just art, it's cultural communication. By focusing on Osaka-specific needs (e.g., designing for both Tokyo and Kansai audiences), our Graphic Designer becomes the bridge between local authenticity and global scalability.</w:t>
      </w:r>
    </w:p>
    <w:p>
      <w:pPr>
        <w:pStyle w:val="BodyText"/>
      </w:pPr>
      <w:r>
        <w:t xml:space="preserve">Crucially, this Marketing Plan recognizes that in Japan Osaka, trust is built through community presence—not just online reach. Hosting events at Nakazaki Park or partnering with Namba-based startups demonstrates commitment to Osaka's ecosystem, making the Graphic Designer a visible part of the city's creative landscape. As one Osaka business owner noted: "We don't hire designers; we seek partners who understand why our logo needs to work on both a 100-year-old signboard and a Tokyo subway ad."</w:t>
      </w:r>
    </w:p>
    <w:p>
      <w:pPr>
        <w:pStyle w:val="BodyText"/>
      </w:pPr>
      <w:r>
        <w:t xml:space="preserve">By executing this plan, our Graphic Designer will achieve market leadership in Japan Osaka within 18 months—transforming from service provider to essential cultural translator for brands operating in one of Asia's most dynamic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for Japan Osaka Market</dc:title>
  <dc:creator/>
  <dc:language>en</dc:language>
  <cp:keywords/>
  <dcterms:created xsi:type="dcterms:W3CDTF">2026-07-21T10:39:53Z</dcterms:created>
  <dcterms:modified xsi:type="dcterms:W3CDTF">2026-07-21T10:39:53Z</dcterms:modified>
</cp:coreProperties>
</file>

<file path=docProps/custom.xml><?xml version="1.0" encoding="utf-8"?>
<Properties xmlns="http://schemas.openxmlformats.org/officeDocument/2006/custom-properties" xmlns:vt="http://schemas.openxmlformats.org/officeDocument/2006/docPropsVTypes"/>
</file>