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Kuwait</w:t>
      </w:r>
      <w:r>
        <w:t xml:space="preserve"> </w:t>
      </w:r>
      <w:r>
        <w:t xml:space="preserve">City</w:t>
      </w:r>
    </w:p>
    <w:bookmarkStart w:id="30" w:name="Xd4397f5e08345c7bbdd5e30b64856774ed378f7"/>
    <w:p>
      <w:pPr>
        <w:pStyle w:val="Heading1"/>
      </w:pPr>
      <w:r>
        <w:t xml:space="preserve">Comprehensive Marketing Plan for a Professional Graphic Designer in Kuwait City, Kuwait</w:t>
      </w:r>
    </w:p>
    <w:bookmarkStart w:id="20" w:name="executive-summary"/>
    <w:p>
      <w:pPr>
        <w:pStyle w:val="Heading2"/>
      </w:pPr>
      <w:r>
        <w:t xml:space="preserve">Executive Summary</w:t>
      </w:r>
    </w:p>
    <w:p>
      <w:pPr>
        <w:pStyle w:val="FirstParagraph"/>
      </w:pPr>
      <w:r>
        <w:t xml:space="preserve">This Marketing Plan outlines a strategic approach to establish and grow a premier graphic design business within the dynamic market of Kuwait City, Kuwait. As the economic landscape of Kuwait continues to evolve with increased digital transformation across sectors, the demand for high-quality visual communication solutions has reached unprecedented levels. This plan details how our Graphic Designer service will capture market share in Kuwait City by delivering culturally resonant, innovative design solutions that align with local business needs and international standards. Our focus is on becoming the go-to creative partner for businesses seeking to elevate their brand identity and digital presence within the Kuwaiti market.</w:t>
      </w:r>
    </w:p>
    <w:bookmarkEnd w:id="20"/>
    <w:bookmarkStart w:id="21" w:name="X5bccaa5ffa5e6354ef2b60b16ebf4fb45e73a29"/>
    <w:p>
      <w:pPr>
        <w:pStyle w:val="Heading2"/>
      </w:pPr>
      <w:r>
        <w:t xml:space="preserve">Market Analysis: The Graphic Design Landscape in Kuwait City</w:t>
      </w:r>
    </w:p>
    <w:p>
      <w:pPr>
        <w:pStyle w:val="FirstParagraph"/>
      </w:pPr>
      <w:r>
        <w:t xml:space="preserve">Kuwait City represents a vibrant hub of commercial activity with over 1,000 new businesses launching annually. The local market shows significant growth in digital marketing spend (projected at 18% CAGR until 2025), creating urgent demand for professional Graphic Design services. However, many existing providers fail to understand Kuwaiti cultural nuances and Arabic typography requirements. Competitors often offer generic Western-style designs that miss the mark with local consumers. Our analysis reveals a critical gap: businesses need designers who master both global design principles and Kuwait-specific aesthetics—incorporating Islamic art elements, Arabic calligraphy integration, and culturally sensitive color palettes. This presents a unique opportunity for our Graphic Designer service to dominate the Kuwait City market by bridging this cultural-creative divide.</w:t>
      </w:r>
    </w:p>
    <w:bookmarkEnd w:id="21"/>
    <w:bookmarkStart w:id="22" w:name="X2e9c4b11fb1a7660e0ab854fde05c172beb1dca"/>
    <w:p>
      <w:pPr>
        <w:pStyle w:val="Heading2"/>
      </w:pPr>
      <w:r>
        <w:t xml:space="preserve">Marketing Goals &amp; Objectives (Kuwait City Focus)</w:t>
      </w:r>
    </w:p>
    <w:p>
      <w:pPr>
        <w:pStyle w:val="FirstParagraph"/>
      </w:pPr>
      <w:r>
        <w:t xml:space="preserve">Within 18 months, we will achieve:</w:t>
      </w:r>
    </w:p>
    <w:p>
      <w:pPr>
        <w:numPr>
          <w:ilvl w:val="0"/>
          <w:numId w:val="1001"/>
        </w:numPr>
        <w:pStyle w:val="Compact"/>
      </w:pPr>
      <w:r>
        <w:t xml:space="preserve">Secure 45+ corporate clients across key Kuwait City sectors: retail, real estate, hospitality, and startups</w:t>
      </w:r>
    </w:p>
    <w:p>
      <w:pPr>
        <w:numPr>
          <w:ilvl w:val="0"/>
          <w:numId w:val="1001"/>
        </w:numPr>
        <w:pStyle w:val="Compact"/>
      </w:pPr>
      <w:r>
        <w:t xml:space="preserve">Attain 30% market share in mid-tier graphic design services within Kuwait City's business district</w:t>
      </w:r>
    </w:p>
    <w:p>
      <w:pPr>
        <w:numPr>
          <w:ilvl w:val="0"/>
          <w:numId w:val="1001"/>
        </w:numPr>
        <w:pStyle w:val="Compact"/>
      </w:pPr>
      <w:r>
        <w:t xml:space="preserve">Generate $280,000 in annual revenue with a 75% client retention rate</w:t>
      </w:r>
    </w:p>
    <w:p>
      <w:pPr>
        <w:numPr>
          <w:ilvl w:val="0"/>
          <w:numId w:val="1001"/>
        </w:numPr>
        <w:pStyle w:val="Compact"/>
      </w:pPr>
      <w:r>
        <w:t xml:space="preserve">Establish brand recognition through 15+ high-impact local partnerships in Kuwait City</w:t>
      </w:r>
    </w:p>
    <w:bookmarkEnd w:id="22"/>
    <w:bookmarkStart w:id="23" w:name="target-audience-in-kuwait-city"/>
    <w:p>
      <w:pPr>
        <w:pStyle w:val="Heading2"/>
      </w:pPr>
      <w:r>
        <w:t xml:space="preserve">Target Audience in Kuwait City</w:t>
      </w:r>
    </w:p>
    <w:p>
      <w:pPr>
        <w:pStyle w:val="FirstParagraph"/>
      </w:pPr>
      <w:r>
        <w:t xml:space="preserve">Our primary audience consists of:</w:t>
      </w:r>
    </w:p>
    <w:p>
      <w:pPr>
        <w:numPr>
          <w:ilvl w:val="0"/>
          <w:numId w:val="1002"/>
        </w:numPr>
        <w:pStyle w:val="Compact"/>
      </w:pPr>
      <w:r>
        <w:rPr>
          <w:bCs/>
          <w:b/>
        </w:rPr>
        <w:t xml:space="preserve">Kuwaiti SMEs (Small &amp; Medium Enterprises)</w:t>
      </w:r>
      <w:r>
        <w:t xml:space="preserve">: Local businesses needing brand identity packages for expansion in Kuwait City's competitive market</w:t>
      </w:r>
    </w:p>
    <w:p>
      <w:pPr>
        <w:numPr>
          <w:ilvl w:val="0"/>
          <w:numId w:val="1002"/>
        </w:numPr>
        <w:pStyle w:val="Compact"/>
      </w:pPr>
      <w:r>
        <w:rPr>
          <w:bCs/>
          <w:b/>
        </w:rPr>
        <w:t xml:space="preserve">International Companies Establishing Kuwait Presence</w:t>
      </w:r>
      <w:r>
        <w:t xml:space="preserve">: Multinationals requiring culturally adapted marketing materials for local audiences</w:t>
      </w:r>
    </w:p>
    <w:p>
      <w:pPr>
        <w:numPr>
          <w:ilvl w:val="0"/>
          <w:numId w:val="1002"/>
        </w:numPr>
        <w:pStyle w:val="Compact"/>
      </w:pPr>
      <w:r>
        <w:rPr>
          <w:bCs/>
          <w:b/>
        </w:rPr>
        <w:t xml:space="preserve">Kuwaiti Startups &amp; Entrepreneurs</w:t>
      </w:r>
      <w:r>
        <w:t xml:space="preserve">: Digital-native founders seeking cost-effective, high-impact visual branding in the rapidly growing startup ecosystem of Kuwait City</w:t>
      </w:r>
    </w:p>
    <w:p>
      <w:pPr>
        <w:pStyle w:val="FirstParagraph"/>
      </w:pPr>
      <w:r>
        <w:t xml:space="preserve">Crucially, we recognize that successful engagement requires understanding Kuwaiti business culture—emphasizing personal relationships (wasta), respect for local customs, and aligning with Ramadan/Eid marketing cycles. Our Graphic Designer will incorporate these elements into all deliverables.</w:t>
      </w:r>
    </w:p>
    <w:bookmarkEnd w:id="23"/>
    <w:bookmarkStart w:id="24" w:name="unique-value-proposition"/>
    <w:p>
      <w:pPr>
        <w:pStyle w:val="Heading2"/>
      </w:pPr>
      <w:r>
        <w:t xml:space="preserve">Unique Value Proposition</w:t>
      </w:r>
    </w:p>
    <w:p>
      <w:pPr>
        <w:pStyle w:val="FirstParagraph"/>
      </w:pPr>
      <w:r>
        <w:t xml:space="preserve">We are not just another graphic design service—we are Kuwait City's culturally fluent creative partner. Unlike international agencies that offer one-size-fits-all solutions, our Graphic Designer possesses:</w:t>
      </w:r>
    </w:p>
    <w:p>
      <w:pPr>
        <w:numPr>
          <w:ilvl w:val="0"/>
          <w:numId w:val="1003"/>
        </w:numPr>
        <w:pStyle w:val="Compact"/>
      </w:pPr>
      <w:r>
        <w:rPr>
          <w:bCs/>
          <w:b/>
        </w:rPr>
        <w:t xml:space="preserve">Cultural Mastery</w:t>
      </w:r>
      <w:r>
        <w:t xml:space="preserve">: Deep understanding of Kuwaiti aesthetics and Arabic design conventions</w:t>
      </w:r>
    </w:p>
    <w:p>
      <w:pPr>
        <w:numPr>
          <w:ilvl w:val="0"/>
          <w:numId w:val="1003"/>
        </w:numPr>
        <w:pStyle w:val="Compact"/>
      </w:pPr>
      <w:r>
        <w:rPr>
          <w:bCs/>
          <w:b/>
        </w:rPr>
        <w:t xml:space="preserve">Hyper-Local Expertise</w:t>
      </w:r>
      <w:r>
        <w:t xml:space="preserve">: Knowledge of Kuwait City's specific market trends (e.g., luxury real estate visuals, local festival marketing)</w:t>
      </w:r>
    </w:p>
    <w:p>
      <w:pPr>
        <w:numPr>
          <w:ilvl w:val="0"/>
          <w:numId w:val="1003"/>
        </w:numPr>
        <w:pStyle w:val="Compact"/>
      </w:pPr>
      <w:r>
        <w:rPr>
          <w:bCs/>
          <w:b/>
        </w:rPr>
        <w:t xml:space="preserve">Arabic Design Certification</w:t>
      </w:r>
      <w:r>
        <w:t xml:space="preserve">: Certified proficiency in Arabic typography, calligraphy integration, and culturally appropriate color psychology</w:t>
      </w:r>
    </w:p>
    <w:p>
      <w:pPr>
        <w:pStyle w:val="FirstParagraph"/>
      </w:pPr>
      <w:r>
        <w:t xml:space="preserve">This allows us to deliver designs that resonate emotionally with Kuwaiti consumers while meeting global standards—a critical differentiator in the Kuwait City market.</w:t>
      </w:r>
    </w:p>
    <w:bookmarkEnd w:id="24"/>
    <w:bookmarkStart w:id="25" w:name="Xe665f83d2d091e17b72967b0bd4c2bb9d0b1456"/>
    <w:p>
      <w:pPr>
        <w:pStyle w:val="Heading2"/>
      </w:pPr>
      <w:r>
        <w:t xml:space="preserve">Marketing Strategies &amp; Tactics for Kuwait City</w:t>
      </w:r>
    </w:p>
    <w:p>
      <w:pPr>
        <w:pStyle w:val="FirstParagraph"/>
      </w:pPr>
      <w:r>
        <w:rPr>
          <w:bCs/>
          <w:b/>
        </w:rPr>
        <w:t xml:space="preserve">Digital Dominance (70% of Budget)</w:t>
      </w:r>
    </w:p>
    <w:p>
      <w:pPr>
        <w:numPr>
          <w:ilvl w:val="0"/>
          <w:numId w:val="1004"/>
        </w:numPr>
        <w:pStyle w:val="Compact"/>
      </w:pPr>
      <w:r>
        <w:t xml:space="preserve">Geo-targeted social media ads on Instagram and Snapchat (Kuwait City's preferred platforms) showcasing portfolio pieces with Arabic captions</w:t>
      </w:r>
    </w:p>
    <w:p>
      <w:pPr>
        <w:numPr>
          <w:ilvl w:val="0"/>
          <w:numId w:val="1004"/>
        </w:numPr>
        <w:pStyle w:val="Compact"/>
      </w:pPr>
      <w:r>
        <w:t xml:space="preserve">SEO optimization for "Graphic Designer in Kuwait City" and "Arabic Branding Agency" keywords</w:t>
      </w:r>
    </w:p>
    <w:p>
      <w:pPr>
        <w:numPr>
          <w:ilvl w:val="0"/>
          <w:numId w:val="1004"/>
        </w:numPr>
        <w:pStyle w:val="Compact"/>
      </w:pPr>
      <w:r>
        <w:t xml:space="preserve">Partnerships with Kuwaiti business influencers for authentic service demonstrations at local events</w:t>
      </w:r>
    </w:p>
    <w:p>
      <w:pPr>
        <w:pStyle w:val="FirstParagraph"/>
      </w:pPr>
      <w:r>
        <w:rPr>
          <w:bCs/>
          <w:b/>
        </w:rPr>
        <w:t xml:space="preserve">Community Integration (20% of Budget)</w:t>
      </w:r>
    </w:p>
    <w:p>
      <w:pPr>
        <w:numPr>
          <w:ilvl w:val="0"/>
          <w:numId w:val="1005"/>
        </w:numPr>
        <w:pStyle w:val="Compact"/>
      </w:pPr>
      <w:r>
        <w:t xml:space="preserve">Sponsorship of Kuwait City's annual "Kuwait Design Week" and "StartUp Kuwait" events</w:t>
      </w:r>
    </w:p>
    <w:p>
      <w:pPr>
        <w:numPr>
          <w:ilvl w:val="0"/>
          <w:numId w:val="1005"/>
        </w:numPr>
        <w:pStyle w:val="Compact"/>
      </w:pPr>
      <w:r>
        <w:t xml:space="preserve">Free workshops at Kuwait University and Gulf University on "Digital Branding for Local Businesses"</w:t>
      </w:r>
    </w:p>
    <w:p>
      <w:pPr>
        <w:numPr>
          <w:ilvl w:val="0"/>
          <w:numId w:val="1005"/>
        </w:numPr>
        <w:pStyle w:val="Compact"/>
      </w:pPr>
      <w:r>
        <w:t xml:space="preserve">Collaborations with established Kuwaiti companies (e.g., Mubadala, Al-Arabiya) for case studies</w:t>
      </w:r>
    </w:p>
    <w:p>
      <w:pPr>
        <w:pStyle w:val="FirstParagraph"/>
      </w:pPr>
      <w:r>
        <w:rPr>
          <w:bCs/>
          <w:b/>
        </w:rPr>
        <w:t xml:space="preserve">Direct Relationship Building (10% of Budget)</w:t>
      </w:r>
    </w:p>
    <w:p>
      <w:pPr>
        <w:numPr>
          <w:ilvl w:val="0"/>
          <w:numId w:val="1006"/>
        </w:numPr>
        <w:pStyle w:val="Compact"/>
      </w:pPr>
      <w:r>
        <w:t xml:space="preserve">Personalized client consultations in Kuwait City's business district offices</w:t>
      </w:r>
    </w:p>
    <w:p>
      <w:pPr>
        <w:numPr>
          <w:ilvl w:val="0"/>
          <w:numId w:val="1006"/>
        </w:numPr>
        <w:pStyle w:val="Compact"/>
      </w:pPr>
      <w:r>
        <w:t xml:space="preserve">Cultural networking events hosted at premium venues like Ritz-Carlton Kuwait City</w:t>
      </w:r>
    </w:p>
    <w:p>
      <w:pPr>
        <w:numPr>
          <w:ilvl w:val="0"/>
          <w:numId w:val="1006"/>
        </w:numPr>
        <w:pStyle w:val="Compact"/>
      </w:pPr>
      <w:r>
        <w:t xml:space="preserve">Kuwait-specific referral program with 15% commission for business introductions</w:t>
      </w:r>
    </w:p>
    <w:bookmarkEnd w:id="25"/>
    <w:bookmarkStart w:id="26" w:name="budget-allocation-kuwait-city-focus"/>
    <w:p>
      <w:pPr>
        <w:pStyle w:val="Heading2"/>
      </w:pPr>
      <w:r>
        <w:t xml:space="preserve">Budget Allocation (Kuwait City Focus)</w:t>
      </w:r>
    </w:p>
    <w:p>
      <w:pPr>
        <w:pStyle w:val="FirstParagraph"/>
      </w:pPr>
      <w:r>
        <w:t xml:space="preserve">Marketing Channel</w:t>
      </w:r>
    </w:p>
    <w:p>
      <w:pPr>
        <w:pStyle w:val="BodyText"/>
      </w:pPr>
      <w:r>
        <w:t xml:space="preserve">Allocation (%)</w:t>
      </w:r>
    </w:p>
    <w:p>
      <w:pPr>
        <w:pStyle w:val="BodyText"/>
      </w:pPr>
      <w:r>
        <w:t xml:space="preserve">Kuwait City Specifics</w:t>
      </w:r>
    </w:p>
    <w:p>
      <w:pPr>
        <w:pStyle w:val="BodyText"/>
      </w:pPr>
      <w:r>
        <w:t xml:space="preserve">Digital Advertising</w:t>
      </w:r>
    </w:p>
    <w:p>
      <w:pPr>
        <w:pStyle w:val="BodyText"/>
      </w:pPr>
      <w:r>
        <w:t xml:space="preserve">45%</w:t>
      </w:r>
    </w:p>
    <w:p>
      <w:pPr>
        <w:pStyle w:val="BodyText"/>
      </w:pPr>
      <w:r>
        <w:t xml:space="preserve">Social media targeting Kuwait City ZIP codes; Arabic-language ad copy; Ramadan campaign timing</w:t>
      </w:r>
    </w:p>
    <w:p>
      <w:pPr>
        <w:pStyle w:val="BodyText"/>
      </w:pPr>
      <w:r>
        <w:t xml:space="preserve">Event Sponsorships</w:t>
      </w:r>
    </w:p>
    <w:p>
      <w:pPr>
        <w:pStyle w:val="BodyText"/>
      </w:pPr>
      <w:r>
        <w:t xml:space="preserve">25%</w:t>
      </w:r>
    </w:p>
    <w:p>
      <w:pPr>
        <w:pStyle w:val="BodyText"/>
      </w:pPr>
      <w:r>
        <w:t xml:space="preserve">Kuwait Design Week (Kuwait City venue); "Brand Identity Bootcamp" at Kuwait Chamber of Commerce</w:t>
      </w:r>
    </w:p>
    <w:p>
      <w:pPr>
        <w:pStyle w:val="BodyText"/>
      </w:pPr>
      <w:r>
        <w:t xml:space="preserve">Content Creation</w:t>
      </w:r>
    </w:p>
    <w:p>
      <w:pPr>
        <w:pStyle w:val="BodyText"/>
      </w:pPr>
      <w:r>
        <w:t xml:space="preserve">15%</w:t>
      </w:r>
    </w:p>
    <w:p>
      <w:pPr>
        <w:pStyle w:val="BodyText"/>
      </w:pPr>
      <w:r>
        <w:t xml:space="preserve">Cultural case studies showcasing local businesses (e.g., "How we rebranded a Kuwaiti bakery for Ramadan")</w:t>
      </w:r>
    </w:p>
    <w:p>
      <w:pPr>
        <w:pStyle w:val="BodyText"/>
      </w:pPr>
      <w:r>
        <w:t xml:space="preserve">Relationship Building</w:t>
      </w:r>
    </w:p>
    <w:p>
      <w:pPr>
        <w:pStyle w:val="BodyText"/>
      </w:pPr>
      <w:r>
        <w:t xml:space="preserve">10%</w:t>
      </w:r>
    </w:p>
    <w:p>
      <w:pPr>
        <w:pStyle w:val="BodyText"/>
      </w:pPr>
      <w:r>
        <w:t xml:space="preserve">Kuwait City networking dinners; referral partnerships with Dubai-based agencies expanding to Kuwait</w:t>
      </w:r>
    </w:p>
    <w:p>
      <w:pPr>
        <w:pStyle w:val="BodyText"/>
      </w:pPr>
      <w:r>
        <w:t xml:space="preserve">Measurement Tools</w:t>
      </w:r>
    </w:p>
    <w:p>
      <w:pPr>
        <w:pStyle w:val="BodyText"/>
      </w:pPr>
      <w:r>
        <w:t xml:space="preserve">5%</w:t>
      </w:r>
    </w:p>
    <w:p>
      <w:pPr>
        <w:pStyle w:val="BodyText"/>
      </w:pPr>
      <w:r>
        <w:t xml:space="preserve">Kuwait-specific analytics (tracking local client acquisition costs)</w:t>
      </w:r>
    </w:p>
    <w:bookmarkEnd w:id="26"/>
    <w:bookmarkStart w:id="27" w:name="Xd371d6d6984415f629229b5f98cfef81f82e029"/>
    <w:p>
      <w:pPr>
        <w:pStyle w:val="Heading2"/>
      </w:pPr>
      <w:r>
        <w:t xml:space="preserve">Implementation Timeline for Kuwait City Market Entry</w:t>
      </w:r>
    </w:p>
    <w:p>
      <w:pPr>
        <w:pStyle w:val="FirstParagraph"/>
      </w:pPr>
      <w:r>
        <w:rPr>
          <w:bCs/>
          <w:b/>
        </w:rPr>
        <w:t xml:space="preserve">Months 1-3: Foundation Phase</w:t>
      </w:r>
    </w:p>
    <w:p>
      <w:pPr>
        <w:numPr>
          <w:ilvl w:val="0"/>
          <w:numId w:val="1007"/>
        </w:numPr>
        <w:pStyle w:val="Compact"/>
      </w:pPr>
      <w:r>
        <w:t xml:space="preserve">Complete cultural immersion training on Kuwaiti business customs</w:t>
      </w:r>
    </w:p>
    <w:p>
      <w:pPr>
        <w:numPr>
          <w:ilvl w:val="0"/>
          <w:numId w:val="1007"/>
        </w:numPr>
        <w:pStyle w:val="Compact"/>
      </w:pPr>
      <w:r>
        <w:t xml:space="preserve">Launch Arabic-language website with Kuwait City location focus ("Graphic Designer Based in Kuwait City")</w:t>
      </w:r>
    </w:p>
    <w:p>
      <w:pPr>
        <w:numPr>
          <w:ilvl w:val="0"/>
          <w:numId w:val="1007"/>
        </w:numPr>
        <w:pStyle w:val="Compact"/>
      </w:pPr>
      <w:r>
        <w:t xml:space="preserve">Secure first 5 pilot clients through personal networking at Gulf Hotel business events</w:t>
      </w:r>
    </w:p>
    <w:p>
      <w:pPr>
        <w:pStyle w:val="FirstParagraph"/>
      </w:pPr>
      <w:r>
        <w:rPr>
          <w:bCs/>
          <w:b/>
        </w:rPr>
        <w:t xml:space="preserve">Months 4-6: Market Penetration Phase</w:t>
      </w:r>
    </w:p>
    <w:p>
      <w:pPr>
        <w:numPr>
          <w:ilvl w:val="0"/>
          <w:numId w:val="1008"/>
        </w:numPr>
        <w:pStyle w:val="Compact"/>
      </w:pPr>
      <w:r>
        <w:t xml:space="preserve">Execute Kuwait Design Week sponsorship and lead workshop on "Arabic Branding Essentials"</w:t>
      </w:r>
    </w:p>
    <w:p>
      <w:pPr>
        <w:numPr>
          <w:ilvl w:val="0"/>
          <w:numId w:val="1008"/>
        </w:numPr>
        <w:pStyle w:val="Compact"/>
      </w:pPr>
      <w:r>
        <w:t xml:space="preserve">Begin geo-targeted Instagram campaigns with Kuwait City-specific visuals (e.g., Burj Al Arab backdrop in ads)</w:t>
      </w:r>
    </w:p>
    <w:p>
      <w:pPr>
        <w:numPr>
          <w:ilvl w:val="0"/>
          <w:numId w:val="1008"/>
        </w:numPr>
        <w:pStyle w:val="Compact"/>
      </w:pPr>
      <w:r>
        <w:t xml:space="preserve">Leverage client testimonials from initial projects for social proof</w:t>
      </w:r>
    </w:p>
    <w:p>
      <w:pPr>
        <w:pStyle w:val="FirstParagraph"/>
      </w:pPr>
      <w:r>
        <w:rPr>
          <w:bCs/>
          <w:b/>
        </w:rPr>
        <w:t xml:space="preserve">Months 7-12: Growth Phase</w:t>
      </w:r>
    </w:p>
    <w:p>
      <w:pPr>
        <w:numPr>
          <w:ilvl w:val="0"/>
          <w:numId w:val="1009"/>
        </w:numPr>
        <w:pStyle w:val="Compact"/>
      </w:pPr>
      <w:r>
        <w:t xml:space="preserve">Expand to major Kuwait City business districts: Salmiya, Al-Salmiyya, and New Kuwait City</w:t>
      </w:r>
    </w:p>
    <w:p>
      <w:pPr>
        <w:numPr>
          <w:ilvl w:val="0"/>
          <w:numId w:val="1009"/>
        </w:numPr>
        <w:pStyle w:val="Compact"/>
      </w:pPr>
      <w:r>
        <w:t xml:space="preserve">Develop referral program with 3 established Kuwaiti marketing agencies</w:t>
      </w:r>
    </w:p>
    <w:p>
      <w:pPr>
        <w:numPr>
          <w:ilvl w:val="0"/>
          <w:numId w:val="1009"/>
        </w:numPr>
        <w:pStyle w:val="Compact"/>
      </w:pPr>
      <w:r>
        <w:t xml:space="preserve">Create "Kuwait Branding Guide" digital resource for local businesses (lead magnet)</w:t>
      </w:r>
    </w:p>
    <w:bookmarkEnd w:id="27"/>
    <w:bookmarkStart w:id="28" w:name="measurement-evaluation"/>
    <w:p>
      <w:pPr>
        <w:pStyle w:val="Heading2"/>
      </w:pPr>
      <w:r>
        <w:t xml:space="preserve">Measurement &amp; Evaluation</w:t>
      </w:r>
    </w:p>
    <w:p>
      <w:pPr>
        <w:pStyle w:val="FirstParagraph"/>
      </w:pPr>
      <w:r>
        <w:t xml:space="preserve">We will track success through Kuwait City-specific KPIs:</w:t>
      </w:r>
    </w:p>
    <w:p>
      <w:pPr>
        <w:numPr>
          <w:ilvl w:val="0"/>
          <w:numId w:val="1010"/>
        </w:numPr>
        <w:pStyle w:val="Compact"/>
      </w:pPr>
      <w:r>
        <w:rPr>
          <w:bCs/>
          <w:b/>
        </w:rPr>
        <w:t xml:space="preserve">Local Client Acquisition Cost (CAC)</w:t>
      </w:r>
      <w:r>
        <w:t xml:space="preserve">: Targeting &lt;$1,200 per client in Kuwait City (vs. industry average of $1,850)</w:t>
      </w:r>
    </w:p>
    <w:p>
      <w:pPr>
        <w:numPr>
          <w:ilvl w:val="0"/>
          <w:numId w:val="1010"/>
        </w:numPr>
        <w:pStyle w:val="Compact"/>
      </w:pPr>
      <w:r>
        <w:rPr>
          <w:bCs/>
          <w:b/>
        </w:rPr>
        <w:t xml:space="preserve">Cultural Relevance Score</w:t>
      </w:r>
      <w:r>
        <w:t xml:space="preserve">: Measured via client satisfaction surveys asking "Did our design reflect Kuwaiti culture?" (Target: 92% positive)</w:t>
      </w:r>
    </w:p>
    <w:p>
      <w:pPr>
        <w:numPr>
          <w:ilvl w:val="0"/>
          <w:numId w:val="1010"/>
        </w:numPr>
        <w:pStyle w:val="Compact"/>
      </w:pPr>
      <w:r>
        <w:rPr>
          <w:bCs/>
          <w:b/>
        </w:rPr>
        <w:t xml:space="preserve">Local Market Share</w:t>
      </w:r>
      <w:r>
        <w:t xml:space="preserve">: Quarterly tracking through industry reports (e.g., Mubadala's business growth data)</w:t>
      </w:r>
    </w:p>
    <w:p>
      <w:pPr>
        <w:numPr>
          <w:ilvl w:val="0"/>
          <w:numId w:val="1010"/>
        </w:numPr>
        <w:pStyle w:val="Compact"/>
      </w:pPr>
      <w:r>
        <w:rPr>
          <w:bCs/>
          <w:b/>
        </w:rPr>
        <w:t xml:space="preserve">Referral Rate</w:t>
      </w:r>
      <w:r>
        <w:t xml:space="preserve">: Tracking "How did you hear about us?" with Kuwait City-based respondents (Target: 35% from referrals)</w:t>
      </w:r>
    </w:p>
    <w:p>
      <w:pPr>
        <w:pStyle w:val="FirstParagraph"/>
      </w:pPr>
      <w:r>
        <w:t xml:space="preserve">All metrics will be reviewed monthly through our dedicated Kuwait City dashboard, ensuring agile adjustments to our Marketing Plan based on local market feedback.</w:t>
      </w:r>
    </w:p>
    <w:bookmarkEnd w:id="28"/>
    <w:bookmarkStart w:id="29" w:name="conclusion"/>
    <w:p>
      <w:pPr>
        <w:pStyle w:val="Heading2"/>
      </w:pPr>
      <w:r>
        <w:t xml:space="preserve">Conclusion</w:t>
      </w:r>
    </w:p>
    <w:p>
      <w:pPr>
        <w:pStyle w:val="FirstParagraph"/>
      </w:pPr>
      <w:r>
        <w:t xml:space="preserve">This Marketing Plan positions our Graphic Designer service as the culturally intelligent creative solution for businesses operating in Kuwait City. By deeply embedding ourselves within Kuwait's unique business ecosystem—understanding everything from seasonal marketing cycles to cultural aesthetics—we will achieve sustainable growth where competitors fail. Our focus on authentic local engagement, not just transactional design, ensures we become synonymous with quality visual communication in the Kuwait City market. This isn't merely a Marketing Plan; it's our commitment to elevating Kuwaiti branding through design that understands its soul.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Kuwait City</dc:title>
  <dc:creator/>
  <dc:language>en</dc:language>
  <cp:keywords/>
  <dcterms:created xsi:type="dcterms:W3CDTF">2026-07-23T14:13:12Z</dcterms:created>
  <dcterms:modified xsi:type="dcterms:W3CDTF">2026-07-23T14:13:12Z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