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Amsterdam</w:t>
      </w:r>
      <w:r>
        <w:t xml:space="preserve"> </w:t>
      </w:r>
      <w:r>
        <w:t xml:space="preserve">Graphic</w:t>
      </w:r>
      <w:r>
        <w:t xml:space="preserve"> </w:t>
      </w:r>
      <w:r>
        <w:t xml:space="preserve">Designer</w:t>
      </w:r>
    </w:p>
    <w:bookmarkStart w:id="32" w:name="Xe8ea0deac53a978fd9c0033c9d2a1ec68fa57b5"/>
    <w:p>
      <w:pPr>
        <w:pStyle w:val="Heading1"/>
      </w:pPr>
      <w:r>
        <w:t xml:space="preserve">Strategic Marketing Plan for a Premium Graphic Designer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high-value graphic design business within the competitive creative ecosystem of Netherlands Amsterdam. By leveraging Amsterdam's unique cultural, economic, and digital landscape, this plan positions our Graphic Designer as the go-to solution for brands seeking locally attuned visual identity solutions. With Amsterdam’s thriving startup scene (over 700 new businesses launched annually) and strong emphasis on sustainability and innovation, this Marketing Plan capitalizes on untapped demand for design services that resonate with Dutch aesthetics and business values.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creative sector contributes €3.8 billion annually to the Netherlands economy, with graphic design as a critical growth area. Key insights include:</w:t>
      </w:r>
    </w:p>
    <w:p>
      <w:pPr>
        <w:numPr>
          <w:ilvl w:val="0"/>
          <w:numId w:val="1001"/>
        </w:numPr>
        <w:pStyle w:val="Compact"/>
      </w:pPr>
      <w:r>
        <w:rPr>
          <w:bCs/>
          <w:b/>
        </w:rPr>
        <w:t xml:space="preserve">Sustainability Demand:</w:t>
      </w:r>
      <w:r>
        <w:t xml:space="preserve"> </w:t>
      </w:r>
      <w:r>
        <w:t xml:space="preserve">74% of Dutch businesses prioritize eco-conscious branding (Statista, 2023), requiring designers fluent in circular design principles.</w:t>
      </w:r>
    </w:p>
    <w:p>
      <w:pPr>
        <w:numPr>
          <w:ilvl w:val="0"/>
          <w:numId w:val="1001"/>
        </w:numPr>
        <w:pStyle w:val="Compact"/>
      </w:pPr>
      <w:r>
        <w:rPr>
          <w:bCs/>
          <w:b/>
        </w:rPr>
        <w:t xml:space="preserve">Digital Adoption:</w:t>
      </w:r>
      <w:r>
        <w:t xml:space="preserve"> </w:t>
      </w:r>
      <w:r>
        <w:t xml:space="preserve">98% of Amsterdam SMEs use social media for marketing, creating urgent need for platform-optimized visual content.</w:t>
      </w:r>
    </w:p>
    <w:p>
      <w:pPr>
        <w:numPr>
          <w:ilvl w:val="0"/>
          <w:numId w:val="1001"/>
        </w:numPr>
        <w:pStyle w:val="Compact"/>
      </w:pPr>
      <w:r>
        <w:rPr>
          <w:bCs/>
          <w:b/>
        </w:rPr>
        <w:t xml:space="preserve">Cultural Nuance:</w:t>
      </w:r>
      <w:r>
        <w:t xml:space="preserve"> </w:t>
      </w:r>
      <w:r>
        <w:t xml:space="preserve">Dutch clients value direct communication, minimalism (‘less is more’), and data-driven ROI – rejecting overly flashy approaches common in other markets.</w:t>
      </w:r>
    </w:p>
    <w:p>
      <w:pPr>
        <w:pStyle w:val="FirstParagraph"/>
      </w:pPr>
      <w:r>
        <w:t xml:space="preserve">The gap: Most international designers fail to understand Amsterdam’s preference for functional, purpose-driven design over aesthetic trends. This plan bridges that gap through hyper-localized positioning.</w:t>
      </w:r>
    </w:p>
    <w:bookmarkEnd w:id="21"/>
    <w:bookmarkStart w:id="22" w:name="target-audience-segmentation"/>
    <w:p>
      <w:pPr>
        <w:pStyle w:val="Heading2"/>
      </w:pPr>
      <w:r>
        <w:t xml:space="preserve">Target Audience Segmentation</w:t>
      </w:r>
    </w:p>
    <w:p>
      <w:pPr>
        <w:pStyle w:val="FirstParagraph"/>
      </w:pPr>
      <w:r>
        <w:t xml:space="preserve">Focus is on high-value segments within Netherlands Amsterdam:</w:t>
      </w:r>
    </w:p>
    <w:p>
      <w:pPr>
        <w:numPr>
          <w:ilvl w:val="0"/>
          <w:numId w:val="1002"/>
        </w:numPr>
        <w:pStyle w:val="Compact"/>
      </w:pPr>
      <w:r>
        <w:rPr>
          <w:bCs/>
          <w:b/>
        </w:rPr>
        <w:t xml:space="preserve">Sustainable Startups (45% of target):</w:t>
      </w:r>
      <w:r>
        <w:t xml:space="preserve"> </w:t>
      </w:r>
      <w:r>
        <w:t xml:space="preserve">Tech and eco-brands in Zuidas or Oud-West needing brand kits that align with Dutch Circular Economy goals.</w:t>
      </w:r>
    </w:p>
    <w:p>
      <w:pPr>
        <w:numPr>
          <w:ilvl w:val="0"/>
          <w:numId w:val="1002"/>
        </w:numPr>
        <w:pStyle w:val="Compact"/>
      </w:pPr>
      <w:r>
        <w:rPr>
          <w:bCs/>
          <w:b/>
        </w:rPr>
        <w:t xml:space="preserve">Established Local Businesses (35%):</w:t>
      </w:r>
      <w:r>
        <w:t xml:space="preserve"> </w:t>
      </w:r>
      <w:r>
        <w:t xml:space="preserve">Family-run shops in De Pijp or Jordaan requiring modernized, culturally relevant rebranding without compromising heritage.</w:t>
      </w:r>
    </w:p>
    <w:p>
      <w:pPr>
        <w:numPr>
          <w:ilvl w:val="0"/>
          <w:numId w:val="1002"/>
        </w:numPr>
        <w:pStyle w:val="Compact"/>
      </w:pPr>
      <w:r>
        <w:rPr>
          <w:bCs/>
          <w:b/>
        </w:rPr>
        <w:t xml:space="preserve">International Expats (20%):</w:t>
      </w:r>
      <w:r>
        <w:t xml:space="preserve"> </w:t>
      </w:r>
      <w:r>
        <w:t xml:space="preserve">Multinational teams opening Amsterdam offices needing design that localizes global branding for Dutch consumers.</w:t>
      </w:r>
    </w:p>
    <w:bookmarkEnd w:id="22"/>
    <w:bookmarkStart w:id="23" w:name="unique-value-proposition-uvp"/>
    <w:p>
      <w:pPr>
        <w:pStyle w:val="Heading2"/>
      </w:pPr>
      <w:r>
        <w:t xml:space="preserve">Unique Value Proposition (UVP)</w:t>
      </w:r>
    </w:p>
    <w:p>
      <w:pPr>
        <w:pStyle w:val="FirstParagraph"/>
      </w:pPr>
      <w:r>
        <w:t xml:space="preserve">"Amsterdam’s Most Netherlands-Authentic Graphic Designer: Where Dutch Minimalism Meets Data-Driven Brand Growth."</w:t>
      </w:r>
    </w:p>
    <w:p>
      <w:pPr>
        <w:pStyle w:val="BodyText"/>
      </w:pPr>
      <w:r>
        <w:t xml:space="preserve">This UVP emphasizes three critical differentiators:</w:t>
      </w:r>
    </w:p>
    <w:p>
      <w:pPr>
        <w:numPr>
          <w:ilvl w:val="0"/>
          <w:numId w:val="1003"/>
        </w:numPr>
        <w:pStyle w:val="Compact"/>
      </w:pPr>
      <w:r>
        <w:rPr>
          <w:bCs/>
          <w:b/>
        </w:rPr>
        <w:t xml:space="preserve">Netherlands-Centric Expertise:</w:t>
      </w:r>
      <w:r>
        <w:t xml:space="preserve"> </w:t>
      </w:r>
      <w:r>
        <w:t xml:space="preserve">Deep knowledge of Dutch consumer behavior (e.g., preference for muted palettes, clear typography).</w:t>
      </w:r>
    </w:p>
    <w:p>
      <w:pPr>
        <w:numPr>
          <w:ilvl w:val="0"/>
          <w:numId w:val="1003"/>
        </w:numPr>
        <w:pStyle w:val="Compact"/>
      </w:pPr>
      <w:r>
        <w:rPr>
          <w:bCs/>
          <w:b/>
        </w:rPr>
        <w:t xml:space="preserve">Sustainability Integration:</w:t>
      </w:r>
      <w:r>
        <w:t xml:space="preserve"> </w:t>
      </w:r>
      <w:r>
        <w:t xml:space="preserve">All designs include eco-packaging solutions and carbon-neutral printing partnerships.</w:t>
      </w:r>
    </w:p>
    <w:p>
      <w:pPr>
        <w:numPr>
          <w:ilvl w:val="0"/>
          <w:numId w:val="1003"/>
        </w:numPr>
        <w:pStyle w:val="Compact"/>
      </w:pPr>
      <w:r>
        <w:rPr>
          <w:bCs/>
          <w:b/>
        </w:rPr>
        <w:t xml:space="preserve">ROI Transparency:</w:t>
      </w:r>
      <w:r>
        <w:t xml:space="preserve"> </w:t>
      </w:r>
      <w:r>
        <w:t xml:space="preserve">Clients receive quarterly reports showing how design impacts customer acquisition (e.g., "Your rebrand increased Instagram engagement by 42% in Q3").</w:t>
      </w:r>
    </w:p>
    <w:bookmarkEnd w:id="23"/>
    <w:bookmarkStart w:id="28" w:name="marketing-mix-strategy-4ps"/>
    <w:p>
      <w:pPr>
        <w:pStyle w:val="Heading2"/>
      </w:pPr>
      <w:r>
        <w:t xml:space="preserve">Marketing Mix Strategy (4Ps)</w:t>
      </w:r>
    </w:p>
    <w:bookmarkStart w:id="24" w:name="product-services-tailored-for-amsterdam"/>
    <w:p>
      <w:pPr>
        <w:pStyle w:val="Heading3"/>
      </w:pPr>
      <w:r>
        <w:t xml:space="preserve">Product: Services Tailored for Amsterdam</w:t>
      </w:r>
    </w:p>
    <w:p>
      <w:pPr>
        <w:pStyle w:val="FirstParagraph"/>
      </w:pPr>
      <w:r>
        <w:t xml:space="preserve">Beyond standard branding, offering:</w:t>
      </w:r>
    </w:p>
    <w:p>
      <w:pPr>
        <w:numPr>
          <w:ilvl w:val="0"/>
          <w:numId w:val="1004"/>
        </w:numPr>
        <w:pStyle w:val="Compact"/>
      </w:pPr>
      <w:r>
        <w:rPr>
          <w:bCs/>
          <w:b/>
        </w:rPr>
        <w:t xml:space="preserve">Amsterdam-Compliant Identity Systems:</w:t>
      </w:r>
      <w:r>
        <w:t xml:space="preserve"> </w:t>
      </w:r>
      <w:r>
        <w:t xml:space="preserve">Designs optimized for Dutch platforms (e.g., Nederlands language accessibility, GDPR-compliant visuals).</w:t>
      </w:r>
    </w:p>
    <w:p>
      <w:pPr>
        <w:numPr>
          <w:ilvl w:val="0"/>
          <w:numId w:val="1004"/>
        </w:numPr>
        <w:pStyle w:val="Compact"/>
      </w:pPr>
      <w:r>
        <w:rPr>
          <w:bCs/>
          <w:b/>
        </w:rPr>
        <w:t xml:space="preserve">Circular Design Packages:</w:t>
      </w:r>
      <w:r>
        <w:t xml:space="preserve"> </w:t>
      </w:r>
      <w:r>
        <w:t xml:space="preserve">From recyclable packaging to digital-only marketing assets.</w:t>
      </w:r>
    </w:p>
    <w:p>
      <w:pPr>
        <w:numPr>
          <w:ilvl w:val="0"/>
          <w:numId w:val="1004"/>
        </w:numPr>
        <w:pStyle w:val="Compact"/>
      </w:pPr>
      <w:r>
        <w:rPr>
          <w:bCs/>
          <w:b/>
        </w:rPr>
        <w:t xml:space="preserve">Netherlands-Specific Social Kits:</w:t>
      </w:r>
      <w:r>
        <w:t xml:space="preserve"> </w:t>
      </w:r>
      <w:r>
        <w:t xml:space="preserve">Pre-optimized content for platforms like Instagram Reels (dominant in Dutch youth culture).</w:t>
      </w:r>
    </w:p>
    <w:bookmarkEnd w:id="24"/>
    <w:bookmarkStart w:id="25" w:name="pricing-value-based-not-hourly"/>
    <w:p>
      <w:pPr>
        <w:pStyle w:val="Heading3"/>
      </w:pPr>
      <w:r>
        <w:t xml:space="preserve">Pricing: Value-Based, Not Hourly</w:t>
      </w:r>
    </w:p>
    <w:p>
      <w:pPr>
        <w:pStyle w:val="FirstParagraph"/>
      </w:pPr>
      <w:r>
        <w:t xml:space="preserve">Positioned as premium but accessible:</w:t>
      </w:r>
    </w:p>
    <w:p>
      <w:pPr>
        <w:numPr>
          <w:ilvl w:val="0"/>
          <w:numId w:val="1005"/>
        </w:numPr>
        <w:pStyle w:val="Compact"/>
      </w:pPr>
      <w:r>
        <w:rPr>
          <w:bCs/>
          <w:b/>
        </w:rPr>
        <w:t xml:space="preserve">Brand Identity Starter Package:</w:t>
      </w:r>
      <w:r>
        <w:t xml:space="preserve"> </w:t>
      </w:r>
      <w:r>
        <w:t xml:space="preserve">€1,500 (includes 15% discount for Amsterdam-registered businesses)</w:t>
      </w:r>
    </w:p>
    <w:p>
      <w:pPr>
        <w:numPr>
          <w:ilvl w:val="0"/>
          <w:numId w:val="1005"/>
        </w:numPr>
        <w:pStyle w:val="Compact"/>
      </w:pPr>
      <w:r>
        <w:rPr>
          <w:bCs/>
          <w:b/>
        </w:rPr>
        <w:t xml:space="preserve">Sustainable Marketing Suite:</w:t>
      </w:r>
      <w:r>
        <w:t xml:space="preserve"> </w:t>
      </w:r>
      <w:r>
        <w:t xml:space="preserve">€3,200 (social content + eco-packaging design + analytics report)</w:t>
      </w:r>
    </w:p>
    <w:p>
      <w:pPr>
        <w:numPr>
          <w:ilvl w:val="0"/>
          <w:numId w:val="1005"/>
        </w:numPr>
        <w:pStyle w:val="Compact"/>
      </w:pPr>
      <w:r>
        <w:rPr>
          <w:bCs/>
          <w:b/>
        </w:rPr>
        <w:t xml:space="preserve">Retainer Model:</w:t>
      </w:r>
      <w:r>
        <w:t xml:space="preserve"> </w:t>
      </w:r>
      <w:r>
        <w:t xml:space="preserve">€1,200/month for ongoing support (ideal for startups in Amsterdam’s 12-month acceleration programs).</w:t>
      </w:r>
    </w:p>
    <w:bookmarkEnd w:id="25"/>
    <w:bookmarkStart w:id="26" w:name="Xa407ea1b58dc9c12e97e0955518c291c9ca0a7b"/>
    <w:p>
      <w:pPr>
        <w:pStyle w:val="Heading3"/>
      </w:pPr>
      <w:r>
        <w:t xml:space="preserve">Promotion: Hyper-Localized Channel Strategy</w:t>
      </w:r>
    </w:p>
    <w:p>
      <w:pPr>
        <w:pStyle w:val="FirstParagraph"/>
      </w:pPr>
      <w:r>
        <w:t xml:space="preserve">Leverage Amsterdam’s community-driven culture:</w:t>
      </w:r>
    </w:p>
    <w:p>
      <w:pPr>
        <w:numPr>
          <w:ilvl w:val="0"/>
          <w:numId w:val="1006"/>
        </w:numPr>
        <w:pStyle w:val="Compact"/>
      </w:pPr>
      <w:r>
        <w:rPr>
          <w:bCs/>
          <w:b/>
        </w:rPr>
        <w:t xml:space="preserve">Content Marketing:</w:t>
      </w:r>
      <w:r>
        <w:t xml:space="preserve"> </w:t>
      </w:r>
      <w:r>
        <w:t xml:space="preserve">Publish case studies featuring Dutch clients (e.g., "How we boosted a Utrecht coffee brand’s market share in Amsterdam by 28%").</w:t>
      </w:r>
    </w:p>
    <w:p>
      <w:pPr>
        <w:numPr>
          <w:ilvl w:val="0"/>
          <w:numId w:val="1006"/>
        </w:numPr>
        <w:pStyle w:val="Compact"/>
      </w:pPr>
      <w:r>
        <w:rPr>
          <w:bCs/>
          <w:b/>
        </w:rPr>
        <w:t xml:space="preserve">Community Partnerships:</w:t>
      </w:r>
      <w:r>
        <w:t xml:space="preserve"> </w:t>
      </w:r>
      <w:r>
        <w:t xml:space="preserve">Collaborate with Amsterdam hubs like StartupAmsterdam and De Ceuvel for co-hosted workshops.</w:t>
      </w:r>
    </w:p>
    <w:p>
      <w:pPr>
        <w:numPr>
          <w:ilvl w:val="0"/>
          <w:numId w:val="1006"/>
        </w:numPr>
        <w:pStyle w:val="Compact"/>
      </w:pPr>
      <w:r>
        <w:rPr>
          <w:bCs/>
          <w:b/>
        </w:rPr>
        <w:t xml:space="preserve">Digital Targeting:</w:t>
      </w:r>
      <w:r>
        <w:t xml:space="preserve"> </w:t>
      </w:r>
      <w:r>
        <w:t xml:space="preserve">LinkedIn ads focusing on "Amsterdam," "Zuidas," and keywords like "sustainable branding Netherlands."</w:t>
      </w:r>
    </w:p>
    <w:p>
      <w:pPr>
        <w:numPr>
          <w:ilvl w:val="0"/>
          <w:numId w:val="1006"/>
        </w:numPr>
        <w:pStyle w:val="Compact"/>
      </w:pPr>
      <w:r>
        <w:rPr>
          <w:bCs/>
          <w:b/>
        </w:rPr>
        <w:t xml:space="preserve">Local Events:</w:t>
      </w:r>
      <w:r>
        <w:t xml:space="preserve"> </w:t>
      </w:r>
      <w:r>
        <w:t xml:space="preserve">Sponsor OFFF Amsterdam (creative festival) and pop-up design talks in Oud-West cafes.</w:t>
      </w:r>
    </w:p>
    <w:bookmarkEnd w:id="26"/>
    <w:bookmarkStart w:id="27" w:name="place-amsterdam-centric-delivery"/>
    <w:p>
      <w:pPr>
        <w:pStyle w:val="Heading3"/>
      </w:pPr>
      <w:r>
        <w:t xml:space="preserve">Place: Amsterdam-Centric Delivery</w:t>
      </w:r>
    </w:p>
    <w:p>
      <w:pPr>
        <w:pStyle w:val="FirstParagraph"/>
      </w:pPr>
      <w:r>
        <w:t xml:space="preserve">All work is managed via tools used by Dutch businesses:</w:t>
      </w:r>
    </w:p>
    <w:p>
      <w:pPr>
        <w:numPr>
          <w:ilvl w:val="0"/>
          <w:numId w:val="1007"/>
        </w:numPr>
        <w:pStyle w:val="Compact"/>
      </w:pPr>
      <w:r>
        <w:rPr>
          <w:bCs/>
          <w:b/>
        </w:rPr>
        <w:t xml:space="preserve">Communication:</w:t>
      </w:r>
      <w:r>
        <w:t xml:space="preserve"> </w:t>
      </w:r>
      <w:r>
        <w:t xml:space="preserve">Slack (preferred over email for Dutch teams), with meetings scheduled in CET.</w:t>
      </w:r>
    </w:p>
    <w:p>
      <w:pPr>
        <w:numPr>
          <w:ilvl w:val="0"/>
          <w:numId w:val="1007"/>
        </w:numPr>
        <w:pStyle w:val="Compact"/>
      </w:pPr>
      <w:r>
        <w:rPr>
          <w:bCs/>
          <w:b/>
        </w:rPr>
        <w:t xml:space="preserve">File Sharing:</w:t>
      </w:r>
      <w:r>
        <w:t xml:space="preserve"> </w:t>
      </w:r>
      <w:r>
        <w:t xml:space="preserve">Secure cloud storage compliant with Netherlands GDPR standards.</w:t>
      </w:r>
    </w:p>
    <w:p>
      <w:pPr>
        <w:numPr>
          <w:ilvl w:val="0"/>
          <w:numId w:val="1007"/>
        </w:numPr>
        <w:pStyle w:val="Compact"/>
      </w:pPr>
      <w:r>
        <w:rPr>
          <w:bCs/>
          <w:b/>
        </w:rPr>
        <w:t xml:space="preserve">Cultural Integration:</w:t>
      </w:r>
      <w:r>
        <w:t xml:space="preserve"> </w:t>
      </w:r>
      <w:r>
        <w:t xml:space="preserve">In-person client meetings at iconic Amsterdam locations (e.g., De Kade café, Oude Kerk) to build trust.</w:t>
      </w:r>
    </w:p>
    <w:bookmarkEnd w:id="27"/>
    <w:bookmarkEnd w:id="28"/>
    <w:bookmarkStart w:id="29" w:name="tactical-timeline-budget-allocation"/>
    <w:p>
      <w:pPr>
        <w:pStyle w:val="Heading2"/>
      </w:pPr>
      <w:r>
        <w:t xml:space="preserve">Tactical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(EUR)</w:t>
            </w:r>
          </w:p>
        </w:tc>
      </w:tr>
      <w:tr>
        <w:tc>
          <w:tcPr/>
          <w:p>
            <w:pPr>
              <w:pStyle w:val="Compact"/>
              <w:jc w:val="left"/>
            </w:pPr>
            <w:r>
              <w:t xml:space="preserve">Q1 2024</w:t>
            </w:r>
          </w:p>
        </w:tc>
        <w:tc>
          <w:tcPr/>
          <w:p>
            <w:pPr>
              <w:pStyle w:val="Compact"/>
              <w:jc w:val="left"/>
            </w:pPr>
            <w:r>
              <w:t xml:space="preserve">Landing page optimized for Amsterdam keywords; first 5 local case studies; LinkedIn ad campaign targeting Amsterdam SMEs.</w:t>
            </w:r>
          </w:p>
        </w:tc>
        <w:tc>
          <w:tcPr/>
          <w:p>
            <w:pPr>
              <w:pStyle w:val="Compact"/>
              <w:jc w:val="left"/>
            </w:pPr>
            <w:r>
              <w:t xml:space="preserve">€1,850</w:t>
            </w:r>
          </w:p>
        </w:tc>
      </w:tr>
      <w:tr>
        <w:tc>
          <w:tcPr/>
          <w:p>
            <w:pPr>
              <w:pStyle w:val="Compact"/>
              <w:jc w:val="left"/>
            </w:pPr>
            <w:r>
              <w:t xml:space="preserve">Q2 2024</w:t>
            </w:r>
          </w:p>
        </w:tc>
        <w:tc>
          <w:tcPr/>
          <w:p>
            <w:pPr>
              <w:pStyle w:val="Compact"/>
              <w:jc w:val="left"/>
            </w:pPr>
            <w:r>
              <w:t xml:space="preserve">Partnership with StartupAmsterdam; workshop at De Ceuvel; launch sustainable design guide for Dutch brands.</w:t>
            </w:r>
          </w:p>
        </w:tc>
        <w:tc>
          <w:tcPr/>
          <w:p>
            <w:pPr>
              <w:pStyle w:val="Compact"/>
              <w:jc w:val="left"/>
            </w:pPr>
            <w:r>
              <w:t xml:space="preserve">€3,500</w:t>
            </w:r>
          </w:p>
        </w:tc>
      </w:tr>
      <w:tr>
        <w:tc>
          <w:tcPr/>
          <w:p>
            <w:pPr>
              <w:pStyle w:val="Compact"/>
              <w:jc w:val="left"/>
            </w:pPr>
            <w:r>
              <w:t xml:space="preserve">Q3 2024</w:t>
            </w:r>
          </w:p>
        </w:tc>
        <w:tc>
          <w:tcPr/>
          <w:p>
            <w:pPr>
              <w:pStyle w:val="Compact"/>
              <w:jc w:val="left"/>
            </w:pPr>
            <w:r>
              <w:t xml:space="preserve">Promote retainer model to Zuidas businesses; host Amsterdam Design Meetup at The Line Hotel.</w:t>
            </w:r>
          </w:p>
        </w:tc>
        <w:tc>
          <w:tcPr/>
          <w:p>
            <w:pPr>
              <w:pStyle w:val="Compact"/>
              <w:jc w:val="left"/>
            </w:pPr>
            <w:r>
              <w:t xml:space="preserve">€2,150</w:t>
            </w:r>
          </w:p>
        </w:tc>
      </w:tr>
      <w:tr>
        <w:tc>
          <w:tcPr/>
          <w:p>
            <w:pPr>
              <w:pStyle w:val="Compact"/>
              <w:jc w:val="left"/>
            </w:pPr>
            <w:r>
              <w:t xml:space="preserve">Total (Year 1)</w:t>
            </w:r>
          </w:p>
        </w:tc>
        <w:tc>
          <w:tcPr/>
          <w:p>
            <w:pPr>
              <w:pStyle w:val="Compact"/>
            </w:pPr>
          </w:p>
        </w:tc>
        <w:tc>
          <w:tcPr/>
          <w:p>
            <w:pPr>
              <w:pStyle w:val="Compact"/>
              <w:jc w:val="left"/>
            </w:pPr>
            <w:r>
              <w:rPr>
                <w:bCs/>
                <w:b/>
              </w:rPr>
              <w:t xml:space="preserve">€7,500</w:t>
            </w:r>
          </w:p>
        </w:tc>
      </w:tr>
    </w:tbl>
    <w:bookmarkEnd w:id="29"/>
    <w:bookmarkStart w:id="30" w:name="X37c6cbd19da5dad1053f8824989922acbd50df5"/>
    <w:p>
      <w:pPr>
        <w:pStyle w:val="Heading2"/>
      </w:pPr>
      <w:r>
        <w:t xml:space="preserve">KPIs &amp; Measurement: Netherlands-Specific Metrics</w:t>
      </w:r>
    </w:p>
    <w:p>
      <w:pPr>
        <w:pStyle w:val="FirstParagraph"/>
      </w:pPr>
      <w:r>
        <w:t xml:space="preserve">Success is measured through Amsterdam-relevant indicators:</w:t>
      </w:r>
    </w:p>
    <w:p>
      <w:pPr>
        <w:numPr>
          <w:ilvl w:val="0"/>
          <w:numId w:val="1008"/>
        </w:numPr>
        <w:pStyle w:val="Compact"/>
      </w:pPr>
      <w:r>
        <w:rPr>
          <w:bCs/>
          <w:b/>
        </w:rPr>
        <w:t xml:space="preserve">Local Client Acquisition Rate:</w:t>
      </w:r>
      <w:r>
        <w:t xml:space="preserve"> </w:t>
      </w:r>
      <w:r>
        <w:t xml:space="preserve">70% of new clients from Amsterdam (vs. national average of 45%).</w:t>
      </w:r>
    </w:p>
    <w:p>
      <w:pPr>
        <w:numPr>
          <w:ilvl w:val="0"/>
          <w:numId w:val="1008"/>
        </w:numPr>
        <w:pStyle w:val="Compact"/>
      </w:pPr>
      <w:r>
        <w:rPr>
          <w:bCs/>
          <w:b/>
        </w:rPr>
        <w:t xml:space="preserve">Sustainability Alignment Score:</w:t>
      </w:r>
      <w:r>
        <w:t xml:space="preserve"> </w:t>
      </w:r>
      <w:r>
        <w:t xml:space="preserve">90% of projects include eco-certified deliverables.</w:t>
      </w:r>
    </w:p>
    <w:p>
      <w:pPr>
        <w:numPr>
          <w:ilvl w:val="0"/>
          <w:numId w:val="1008"/>
        </w:numPr>
        <w:pStyle w:val="Compact"/>
      </w:pPr>
      <w:r>
        <w:rPr>
          <w:bCs/>
          <w:b/>
        </w:rPr>
        <w:t xml:space="preserve">Dutch Market Share Growth:</w:t>
      </w:r>
      <w:r>
        <w:t xml:space="preserve"> </w:t>
      </w:r>
      <w:r>
        <w:t xml:space="preserve">Achieve 12% market penetration in Amsterdam’s SME design sector within 18 months.</w:t>
      </w:r>
    </w:p>
    <w:bookmarkEnd w:id="30"/>
    <w:bookmarkStart w:id="31" w:name="Xe4eacc67df748182eb6adb964053d58756125b5"/>
    <w:p>
      <w:pPr>
        <w:pStyle w:val="Heading2"/>
      </w:pPr>
      <w:r>
        <w:t xml:space="preserve">Competitive Advantage: Why This Works in Netherlands Amsterdam</w:t>
      </w:r>
    </w:p>
    <w:p>
      <w:pPr>
        <w:pStyle w:val="FirstParagraph"/>
      </w:pPr>
      <w:r>
        <w:t xml:space="preserve">This Marketing Plan directly addresses gaps in the Amsterdam graphic design market. Unlike global freelancers, our approach:</w:t>
      </w:r>
    </w:p>
    <w:p>
      <w:pPr>
        <w:numPr>
          <w:ilvl w:val="0"/>
          <w:numId w:val="1009"/>
        </w:numPr>
        <w:pStyle w:val="Compact"/>
      </w:pPr>
      <w:r>
        <w:t xml:space="preserve">Uses Dutch language and cultural references (e.g., incorporating 'Amsterdam’-themed color palettes).</w:t>
      </w:r>
    </w:p>
    <w:p>
      <w:pPr>
        <w:numPr>
          <w:ilvl w:val="0"/>
          <w:numId w:val="1009"/>
        </w:numPr>
        <w:pStyle w:val="Compact"/>
      </w:pPr>
      <w:r>
        <w:t xml:space="preserve">Complies with Netherlands-specific regulations (GDPR, environmental standards).</w:t>
      </w:r>
    </w:p>
    <w:p>
      <w:pPr>
        <w:numPr>
          <w:ilvl w:val="0"/>
          <w:numId w:val="1009"/>
        </w:numPr>
        <w:pStyle w:val="Compact"/>
      </w:pPr>
      <w:r>
        <w:t xml:space="preserve">Leverages Amsterdam’s community ethos – clients don’t just buy design, they join a local creative network.</w:t>
      </w:r>
    </w:p>
    <w:p>
      <w:pPr>
        <w:pStyle w:val="FirstParagraph"/>
      </w:pPr>
      <w:r>
        <w:t xml:space="preserve">By embedding our Graphic Designer within the fabric of Netherlands Amsterdam, this Marketing Plan ensures consistent demand through culturally intelligent service delivery. The focus on sustainability and data-driven outcomes aligns perfectly with Dutch business values, positioning our designer as an essential partner – not just a vendor – for brands navigating Amsterdam’s dynamic market. This isn’t merely a marketing strategy; it’s the blueprint for becoming synonymous with premium, Netherlands-optimized design in the heart of Europe’s creative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Amsterdam Graphic Designer</dc:title>
  <dc:creator/>
  <dc:language>en</dc:language>
  <cp:keywords/>
  <dcterms:created xsi:type="dcterms:W3CDTF">2026-07-23T06:27:01Z</dcterms:created>
  <dcterms:modified xsi:type="dcterms:W3CDTF">2026-07-23T06:27:01Z</dcterms:modified>
</cp:coreProperties>
</file>

<file path=docProps/custom.xml><?xml version="1.0" encoding="utf-8"?>
<Properties xmlns="http://schemas.openxmlformats.org/officeDocument/2006/custom-properties" xmlns:vt="http://schemas.openxmlformats.org/officeDocument/2006/docPropsVTypes"/>
</file>