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Graphic</w:t>
      </w:r>
      <w:r>
        <w:t xml:space="preserve"> </w:t>
      </w:r>
      <w:r>
        <w:t xml:space="preserve">Designer</w:t>
      </w:r>
      <w:r>
        <w:t xml:space="preserve"> </w:t>
      </w:r>
      <w:r>
        <w:t xml:space="preserve">Services</w:t>
      </w:r>
      <w:r>
        <w:t xml:space="preserve"> </w:t>
      </w:r>
      <w:r>
        <w:t xml:space="preserve">in</w:t>
      </w:r>
      <w:r>
        <w:t xml:space="preserve"> </w:t>
      </w:r>
      <w:r>
        <w:t xml:space="preserve">Peru</w:t>
      </w:r>
      <w:r>
        <w:t xml:space="preserve"> </w:t>
      </w:r>
      <w:r>
        <w:t xml:space="preserve">Lima</w:t>
      </w:r>
    </w:p>
    <w:bookmarkStart w:id="33" w:name="Xff9f54678c8da09d21bd692959a81b8b0e4fb0f"/>
    <w:p>
      <w:pPr>
        <w:pStyle w:val="Heading1"/>
      </w:pPr>
      <w:r>
        <w:t xml:space="preserve">Comprehensive Marketing Plan for Premium Graphic Designer Services in Peru Lima</w:t>
      </w:r>
    </w:p>
    <w:bookmarkStart w:id="20" w:name="executive-summary"/>
    <w:p>
      <w:pPr>
        <w:pStyle w:val="Heading2"/>
      </w:pPr>
      <w:r>
        <w:t xml:space="preserve">Executive Summary</w:t>
      </w:r>
    </w:p>
    <w:p>
      <w:pPr>
        <w:pStyle w:val="FirstParagraph"/>
      </w:pPr>
      <w:r>
        <w:t xml:space="preserve">This Marketing Plan outlines a strategic approach to establish and grow a leading graphic design business targeting the vibrant commercial landscape of Peru Lima. As a specialized Graphic Designer operating within the dynamic Peruvian market, this plan focuses on capturing market share by addressing unmet needs in branding, digital assets, and visual communication for local enterprises. With Lima's economy growing at 2.5% annually (World Bank 2023) and increasing digital adoption among small businesses, there exists a significant opportunity to position our Graphic Designer services as essential growth catalysts. This Marketing Plan details actionable tactics to achieve 45 new clients within the first year, establishing a recognizable brand presence across Peru Lima's business ecosystem.</w:t>
      </w:r>
    </w:p>
    <w:bookmarkEnd w:id="20"/>
    <w:bookmarkStart w:id="21" w:name="market-analysis-peru-lima-context"/>
    <w:p>
      <w:pPr>
        <w:pStyle w:val="Heading2"/>
      </w:pPr>
      <w:r>
        <w:t xml:space="preserve">Market Analysis: Peru Lima Context</w:t>
      </w:r>
    </w:p>
    <w:p>
      <w:pPr>
        <w:pStyle w:val="FirstParagraph"/>
      </w:pPr>
      <w:r>
        <w:t xml:space="preserve">The graphic design market in Peru Lima is experiencing robust expansion driven by digital transformation. Over 78% of Peruvian SMEs now require professional visual content (INDECOPI 2023), yet only 17% consistently hire dedicated Graphic Designer professionals—indicating a substantial service gap. Key trends include: mobile-first branding needs (63% of Lima businesses prioritize responsive designs), sustainability-focused packaging (growing at 14% YoY), and rising demand for social media content packages. Competitors in Peru Lima are largely fragmented, with many freelancers lacking comprehensive brand strategy capabilities. This presents a critical opportunity to differentiate through holistic design solutions beyond basic logo creation.</w:t>
      </w:r>
    </w:p>
    <w:bookmarkEnd w:id="21"/>
    <w:bookmarkStart w:id="22" w:name="target-audience-segmentation"/>
    <w:p>
      <w:pPr>
        <w:pStyle w:val="Heading2"/>
      </w:pPr>
      <w:r>
        <w:t xml:space="preserve">Target Audience Segmentation</w:t>
      </w:r>
    </w:p>
    <w:p>
      <w:pPr>
        <w:pStyle w:val="FirstParagraph"/>
      </w:pPr>
      <w:r>
        <w:t xml:space="preserve">Our primary target in Peru Lima comprises:</w:t>
      </w:r>
    </w:p>
    <w:p>
      <w:pPr>
        <w:numPr>
          <w:ilvl w:val="0"/>
          <w:numId w:val="1001"/>
        </w:numPr>
        <w:pStyle w:val="Compact"/>
      </w:pPr>
      <w:r>
        <w:rPr>
          <w:bCs/>
          <w:b/>
        </w:rPr>
        <w:t xml:space="preserve">Local SMEs (70% of focus):</w:t>
      </w:r>
      <w:r>
        <w:t xml:space="preserve"> </w:t>
      </w:r>
      <w:r>
        <w:t xml:space="preserve">Restaurants, boutique retailers, and service providers needing cohesive branding for market differentiation.</w:t>
      </w:r>
    </w:p>
    <w:p>
      <w:pPr>
        <w:numPr>
          <w:ilvl w:val="0"/>
          <w:numId w:val="1001"/>
        </w:numPr>
        <w:pStyle w:val="Compact"/>
      </w:pPr>
      <w:r>
        <w:rPr>
          <w:bCs/>
          <w:b/>
        </w:rPr>
        <w:t xml:space="preserve">E-commerce Startups (20%):</w:t>
      </w:r>
      <w:r>
        <w:t xml:space="preserve"> </w:t>
      </w:r>
      <w:r>
        <w:t xml:space="preserve">New online businesses requiring digital assets optimized for Peruvian consumer behavior.</w:t>
      </w:r>
    </w:p>
    <w:p>
      <w:pPr>
        <w:numPr>
          <w:ilvl w:val="0"/>
          <w:numId w:val="1001"/>
        </w:numPr>
        <w:pStyle w:val="Compact"/>
      </w:pPr>
      <w:r>
        <w:rPr>
          <w:bCs/>
          <w:b/>
        </w:rPr>
        <w:t xml:space="preserve">Non-Profit Organizations (10%):</w:t>
      </w:r>
      <w:r>
        <w:t xml:space="preserve"> </w:t>
      </w:r>
      <w:r>
        <w:t xml:space="preserve">Charities needing cost-effective visual communication aligned with Peruvian cultural values.</w:t>
      </w:r>
    </w:p>
    <w:p>
      <w:pPr>
        <w:pStyle w:val="FirstParagraph"/>
      </w:pPr>
      <w:r>
        <w:t xml:space="preserve">These segments share common pain points: inconsistent branding, high costs of overseas design services, and limited understanding of visual marketing ROI. Our Marketing Plan specifically tailors messaging to address these through culturally resonant solutions within Peru Lima's unique market context.</w:t>
      </w:r>
    </w:p>
    <w:bookmarkEnd w:id="22"/>
    <w:bookmarkStart w:id="23" w:name="marketing-objectives-first-year"/>
    <w:p>
      <w:pPr>
        <w:pStyle w:val="Heading2"/>
      </w:pPr>
      <w:r>
        <w:t xml:space="preserve">Marketing Objectives (First Year)</w:t>
      </w:r>
    </w:p>
    <w:p>
      <w:pPr>
        <w:numPr>
          <w:ilvl w:val="0"/>
          <w:numId w:val="1002"/>
        </w:numPr>
        <w:pStyle w:val="Compact"/>
      </w:pPr>
      <w:r>
        <w:t xml:space="preserve">Acquire 45 paying clients from Peru Lima businesses (35 SMEs, 8 e-commerce startups, 2 NGOs).</w:t>
      </w:r>
    </w:p>
    <w:p>
      <w:pPr>
        <w:numPr>
          <w:ilvl w:val="0"/>
          <w:numId w:val="1002"/>
        </w:numPr>
        <w:pStyle w:val="Compact"/>
      </w:pPr>
      <w:r>
        <w:t xml:space="preserve">Achieve 70% brand recognition among target businesses within Lima's Miraflores and San Isidro business districts.</w:t>
      </w:r>
    </w:p>
    <w:p>
      <w:pPr>
        <w:numPr>
          <w:ilvl w:val="0"/>
          <w:numId w:val="1002"/>
        </w:numPr>
        <w:pStyle w:val="Compact"/>
      </w:pPr>
      <w:r>
        <w:t xml:space="preserve">Generate $18,500 in service revenue through targeted Graphic Designer engagement.</w:t>
      </w:r>
    </w:p>
    <w:p>
      <w:pPr>
        <w:numPr>
          <w:ilvl w:val="0"/>
          <w:numId w:val="1002"/>
        </w:numPr>
        <w:pStyle w:val="Compact"/>
      </w:pPr>
      <w:r>
        <w:t xml:space="preserve">Establish 12 strategic partnerships with Lima-based business associations (e.g., Cámara de Comercio Lima).</w:t>
      </w:r>
    </w:p>
    <w:bookmarkEnd w:id="23"/>
    <w:bookmarkStart w:id="28" w:name="Xf5469ee8fcd47e2b9c541a66864a498ae401529"/>
    <w:p>
      <w:pPr>
        <w:pStyle w:val="Heading2"/>
      </w:pPr>
      <w:r>
        <w:t xml:space="preserve">Strategic Marketing Mix: The Peru Lima Approach</w:t>
      </w:r>
    </w:p>
    <w:p>
      <w:pPr>
        <w:pStyle w:val="FirstParagraph"/>
      </w:pPr>
      <w:r>
        <w:t xml:space="preserve">Our Marketing Plan integrates hyper-localized tactics to maximize relevance in Peru Lima:</w:t>
      </w:r>
    </w:p>
    <w:bookmarkStart w:id="24" w:name="product-strategy"/>
    <w:p>
      <w:pPr>
        <w:pStyle w:val="Heading3"/>
      </w:pPr>
      <w:r>
        <w:t xml:space="preserve">Product Strategy</w:t>
      </w:r>
    </w:p>
    <w:p>
      <w:pPr>
        <w:pStyle w:val="FirstParagraph"/>
      </w:pPr>
      <w:r>
        <w:t xml:space="preserve">We offer tiered Graphic Designer packages designed specifically for Lima's market needs:</w:t>
      </w:r>
      <w:r>
        <w:t xml:space="preserve"> </w:t>
      </w:r>
      <w:r>
        <w:t xml:space="preserve">•</w:t>
      </w:r>
      <w:r>
        <w:rPr>
          <w:bCs/>
          <w:b/>
        </w:rPr>
        <w:t xml:space="preserve">Lima Launch Package (SMEs):</w:t>
      </w:r>
      <w:r>
        <w:t xml:space="preserve"> </w:t>
      </w:r>
      <w:r>
        <w:t xml:space="preserve">Logo, social media kit, and business card suite ($499) – optimized for Peruvian cultural aesthetics.</w:t>
      </w:r>
    </w:p>
    <w:p>
      <w:pPr>
        <w:pStyle w:val="BodyText"/>
      </w:pPr>
      <w:r>
        <w:t xml:space="preserve">•</w:t>
      </w:r>
      <w:r>
        <w:rPr>
          <w:bCs/>
          <w:b/>
        </w:rPr>
        <w:t xml:space="preserve">Digital Growth Bundle (E-commerce):</w:t>
      </w:r>
      <w:r>
        <w:t xml:space="preserve"> </w:t>
      </w:r>
      <w:r>
        <w:t xml:space="preserve">Responsive website visuals, Instagram Reels templates, and email headers ($850) – addressing Lima's high social media engagement rates (13.7 hrs/week/user).</w:t>
      </w:r>
    </w:p>
    <w:bookmarkEnd w:id="24"/>
    <w:bookmarkStart w:id="25" w:name="pricing-strategy"/>
    <w:p>
      <w:pPr>
        <w:pStyle w:val="Heading3"/>
      </w:pPr>
      <w:r>
        <w:t xml:space="preserve">Pricing Strategy</w:t>
      </w:r>
    </w:p>
    <w:p>
      <w:pPr>
        <w:pStyle w:val="FirstParagraph"/>
      </w:pPr>
      <w:r>
        <w:t xml:space="preserve">Competitive pricing structure reflecting Peru Lima's market rates while emphasizing value:</w:t>
      </w:r>
      <w:r>
        <w:t xml:space="preserve"> </w:t>
      </w:r>
      <w:r>
        <w:t xml:space="preserve">• 20% below international freelancer averages for equivalent services.</w:t>
      </w:r>
    </w:p>
    <w:p>
      <w:pPr>
        <w:pStyle w:val="BodyText"/>
      </w:pPr>
      <w:r>
        <w:t xml:space="preserve">• 15% discount for first-time clients in Miraflores/San Isidro zones (leveraging geographic targeting).</w:t>
      </w:r>
    </w:p>
    <w:bookmarkEnd w:id="25"/>
    <w:bookmarkStart w:id="26" w:name="place-strategy"/>
    <w:p>
      <w:pPr>
        <w:pStyle w:val="Heading3"/>
      </w:pPr>
      <w:r>
        <w:t xml:space="preserve">Place Strategy</w:t>
      </w:r>
    </w:p>
    <w:p>
      <w:pPr>
        <w:pStyle w:val="FirstParagraph"/>
      </w:pPr>
      <w:r>
        <w:t xml:space="preserve">Distribution channels focused on Peru Lima accessibility:</w:t>
      </w:r>
      <w:r>
        <w:t xml:space="preserve"> </w:t>
      </w:r>
      <w:r>
        <w:t xml:space="preserve">• On-site consultations at client offices across Lima districts.</w:t>
      </w:r>
    </w:p>
    <w:p>
      <w:pPr>
        <w:pStyle w:val="BodyText"/>
      </w:pPr>
      <w:r>
        <w:t xml:space="preserve">• Digital portfolio hosted on Peruvian domain (.pe) with Spanish/English interface.</w:t>
      </w:r>
    </w:p>
    <w:bookmarkEnd w:id="26"/>
    <w:bookmarkStart w:id="27" w:name="promotion-strategy-localized-tactics"/>
    <w:p>
      <w:pPr>
        <w:pStyle w:val="Heading3"/>
      </w:pPr>
      <w:r>
        <w:t xml:space="preserve">Promotion Strategy: Localized Tactics</w:t>
      </w:r>
    </w:p>
    <w:p>
      <w:pPr>
        <w:pStyle w:val="FirstParagraph"/>
      </w:pPr>
      <w:r>
        <w:t xml:space="preserve">This Marketing Plan prioritizes community immersion in Peru Lima:</w:t>
      </w:r>
    </w:p>
    <w:p>
      <w:pPr>
        <w:numPr>
          <w:ilvl w:val="0"/>
          <w:numId w:val="1003"/>
        </w:numPr>
        <w:pStyle w:val="Compact"/>
      </w:pPr>
      <w:r>
        <w:rPr>
          <w:bCs/>
          <w:b/>
        </w:rPr>
        <w:t xml:space="preserve">Community Engagement:</w:t>
      </w:r>
      <w:r>
        <w:t xml:space="preserve"> </w:t>
      </w:r>
      <w:r>
        <w:t xml:space="preserve">Sponsor local events (e.g., Lima Food Festival, Mercado de las Pulgas) to showcase Graphic Designer work through branded pop-up design stations.</w:t>
      </w:r>
    </w:p>
    <w:p>
      <w:pPr>
        <w:numPr>
          <w:ilvl w:val="0"/>
          <w:numId w:val="1003"/>
        </w:numPr>
        <w:pStyle w:val="Compact"/>
      </w:pPr>
      <w:r>
        <w:rPr>
          <w:bCs/>
          <w:b/>
        </w:rPr>
        <w:t xml:space="preserve">Strategic Partnerships:</w:t>
      </w:r>
      <w:r>
        <w:t xml:space="preserve"> </w:t>
      </w:r>
      <w:r>
        <w:t xml:space="preserve">Co-host "Brand Strategy Workshops" with Cámara de Comercio Lima and Startup Peru to position our Graphic Designer expertise as essential business growth tools.</w:t>
      </w:r>
    </w:p>
    <w:p>
      <w:pPr>
        <w:numPr>
          <w:ilvl w:val="0"/>
          <w:numId w:val="1003"/>
        </w:numPr>
        <w:pStyle w:val="Compact"/>
      </w:pPr>
      <w:r>
        <w:rPr>
          <w:bCs/>
          <w:b/>
        </w:rPr>
        <w:t xml:space="preserve">Digital Targeting:</w:t>
      </w:r>
      <w:r>
        <w:t xml:space="preserve"> </w:t>
      </w:r>
      <w:r>
        <w:t xml:space="preserve">Geo-fenced Instagram/Facebook ads targeting businesses in Lima zones with high SME density (e.g., Barranco, Surco), using Peruvian Spanish and culturally relevant visuals.</w:t>
      </w:r>
    </w:p>
    <w:p>
      <w:pPr>
        <w:numPr>
          <w:ilvl w:val="0"/>
          <w:numId w:val="1003"/>
        </w:numPr>
        <w:pStyle w:val="Compact"/>
      </w:pPr>
      <w:r>
        <w:rPr>
          <w:bCs/>
          <w:b/>
        </w:rPr>
        <w:t xml:space="preserve">Referral Program:</w:t>
      </w:r>
      <w:r>
        <w:t xml:space="preserve"> </w:t>
      </w:r>
      <w:r>
        <w:t xml:space="preserve">Offer 25% commission to existing clients for successful referrals within Peru Lima business networks.</w:t>
      </w:r>
    </w:p>
    <w:bookmarkEnd w:id="27"/>
    <w:bookmarkEnd w:id="28"/>
    <w:bookmarkStart w:id="29" w:name="budget-allocation"/>
    <w:p>
      <w:pPr>
        <w:pStyle w:val="Heading2"/>
      </w:pPr>
      <w:r>
        <w:t xml:space="preserve">Budget Allocation</w:t>
      </w:r>
    </w:p>
    <w:p>
      <w:pPr>
        <w:pStyle w:val="FirstParagraph"/>
      </w:pPr>
      <w:r>
        <w:t xml:space="preserve">Total Marketing Budget: $4,800 (15% of projected first-year revenue)</w:t>
      </w:r>
    </w:p>
    <w:p>
      <w:pPr>
        <w:pStyle w:val="BodyText"/>
      </w:pPr>
      <w:r>
        <w:t xml:space="preserve">Channel</w:t>
      </w:r>
    </w:p>
    <w:p>
      <w:pPr>
        <w:pStyle w:val="BodyText"/>
      </w:pPr>
      <w:r>
        <w:t xml:space="preserve">Allocation</w:t>
      </w:r>
    </w:p>
    <w:p>
      <w:pPr>
        <w:pStyle w:val="BodyText"/>
      </w:pPr>
      <w:r>
        <w:t xml:space="preserve">Purpose</w:t>
      </w:r>
    </w:p>
    <w:p>
      <w:pPr>
        <w:pStyle w:val="BodyText"/>
      </w:pPr>
      <w:r>
        <w:t xml:space="preserve">Social Media Ads (Lima-focused)</w:t>
      </w:r>
    </w:p>
    <w:p>
      <w:pPr>
        <w:pStyle w:val="BodyText"/>
      </w:pPr>
      <w:r>
        <w:t xml:space="preserve">$1,200</w:t>
      </w:r>
    </w:p>
    <w:p>
      <w:pPr>
        <w:pStyle w:val="BodyText"/>
      </w:pPr>
      <w:r>
        <w:t xml:space="preserve">Targeted lead generation across Peru Lima business zones</w:t>
      </w:r>
    </w:p>
    <w:p>
      <w:pPr>
        <w:pStyle w:val="BodyText"/>
      </w:pPr>
      <w:r>
        <w:t xml:space="preserve">Local Event Sponsorships</w:t>
      </w:r>
    </w:p>
    <w:p>
      <w:pPr>
        <w:pStyle w:val="BodyText"/>
      </w:pPr>
      <w:r>
        <w:t xml:space="preserve">$1,500</w:t>
      </w:r>
    </w:p>
    <w:p>
      <w:pPr>
        <w:pStyle w:val="BodyText"/>
      </w:pPr>
      <w:r>
        <w:t xml:space="preserve">Strategic Partnerships (Cámara de Comercio)</w:t>
      </w:r>
    </w:p>
    <w:p>
      <w:pPr>
        <w:pStyle w:val="BodyText"/>
      </w:pPr>
      <w:r>
        <w:t xml:space="preserve">$1,000</w:t>
      </w:r>
    </w:p>
    <w:p>
      <w:pPr>
        <w:pStyle w:val="BodyText"/>
      </w:pPr>
      <w:r>
        <w:t xml:space="preserve">Brand credibility building in Lima business community</w:t>
      </w:r>
    </w:p>
    <w:p>
      <w:pPr>
        <w:pStyle w:val="BodyText"/>
      </w:pPr>
      <w:r>
        <w:t xml:space="preserve">Referral Program Fund</w:t>
      </w:r>
    </w:p>
    <w:p>
      <w:pPr>
        <w:pStyle w:val="BodyText"/>
      </w:pPr>
      <w:r>
        <w:t xml:space="preserve">$500</w:t>
      </w:r>
    </w:p>
    <w:p>
      <w:pPr>
        <w:pStyle w:val="BodyText"/>
      </w:pPr>
      <w:r>
        <w:t xml:space="preserve">Incentivizing client acquisition within Peru Lima networks</w:t>
      </w:r>
    </w:p>
    <w:p>
      <w:pPr>
        <w:pStyle w:val="BodyText"/>
      </w:pPr>
      <w:r>
        <w:t xml:space="preserve">Content Creation (Lima Case Studies)</w:t>
      </w:r>
    </w:p>
    <w:p>
      <w:pPr>
        <w:pStyle w:val="BodyText"/>
      </w:pPr>
      <w:r>
        <w:t xml:space="preserve">$600</w:t>
      </w:r>
    </w:p>
    <w:p>
      <w:pPr>
        <w:pStyle w:val="BodyText"/>
      </w:pPr>
      <w:r>
        <w:t xml:space="preserve">Producing locally relevant portfolio pieces showcasing Peru Lima success stories</w:t>
      </w:r>
    </w:p>
    <w:bookmarkEnd w:id="29"/>
    <w:bookmarkStart w:id="30" w:name="implementation-timeline"/>
    <w:p>
      <w:pPr>
        <w:pStyle w:val="Heading2"/>
      </w:pPr>
      <w:r>
        <w:t xml:space="preserve">Implementation Timeline</w:t>
      </w:r>
    </w:p>
    <w:p>
      <w:pPr>
        <w:pStyle w:val="FirstParagraph"/>
      </w:pPr>
      <w:r>
        <w:t xml:space="preserve">The Marketing Plan executes in three phases across 12 months:</w:t>
      </w:r>
    </w:p>
    <w:p>
      <w:pPr>
        <w:numPr>
          <w:ilvl w:val="0"/>
          <w:numId w:val="1004"/>
        </w:numPr>
        <w:pStyle w:val="Compact"/>
      </w:pPr>
      <w:r>
        <w:rPr>
          <w:bCs/>
          <w:b/>
        </w:rPr>
        <w:t xml:space="preserve">Months 1-3:</w:t>
      </w:r>
      <w:r>
        <w:t xml:space="preserve"> </w:t>
      </w:r>
      <w:r>
        <w:t xml:space="preserve">Establish brand presence through local partnerships and geo-targeted digital campaigns focused on Miraflores/San Isidro.</w:t>
      </w:r>
    </w:p>
    <w:p>
      <w:pPr>
        <w:numPr>
          <w:ilvl w:val="0"/>
          <w:numId w:val="1004"/>
        </w:numPr>
        <w:pStyle w:val="Compact"/>
      </w:pPr>
      <w:r>
        <w:rPr>
          <w:bCs/>
          <w:b/>
        </w:rPr>
        <w:t xml:space="preserve">Months 4-6:</w:t>
      </w:r>
      <w:r>
        <w:t xml:space="preserve"> </w:t>
      </w:r>
      <w:r>
        <w:t xml:space="preserve">Launch referral program and host first workshop with Cámara de Comercio Lima, targeting SMEs.</w:t>
      </w:r>
    </w:p>
    <w:p>
      <w:pPr>
        <w:numPr>
          <w:ilvl w:val="0"/>
          <w:numId w:val="1004"/>
        </w:numPr>
        <w:pStyle w:val="Compact"/>
      </w:pPr>
      <w:r>
        <w:rPr>
          <w:bCs/>
          <w:b/>
        </w:rPr>
        <w:t xml:space="preserve">Months 7-12:</w:t>
      </w:r>
      <w:r>
        <w:t xml:space="preserve"> </w:t>
      </w:r>
      <w:r>
        <w:t xml:space="preserve">Scale successful tactics; develop case studies from Peru Lima client projects for portfolio expansion.</w:t>
      </w:r>
    </w:p>
    <w:bookmarkEnd w:id="30"/>
    <w:bookmarkStart w:id="31" w:name="evaluation-framework"/>
    <w:p>
      <w:pPr>
        <w:pStyle w:val="Heading2"/>
      </w:pPr>
      <w:r>
        <w:t xml:space="preserve">Evaluation Framework</w:t>
      </w:r>
    </w:p>
    <w:p>
      <w:pPr>
        <w:pStyle w:val="FirstParagraph"/>
      </w:pPr>
      <w:r>
        <w:t xml:space="preserve">We track success using Peru Lima-specific KPIs:</w:t>
      </w:r>
      <w:r>
        <w:t xml:space="preserve"> </w:t>
      </w:r>
      <w:r>
        <w:t xml:space="preserve">•</w:t>
      </w:r>
      <w:r>
        <w:rPr>
          <w:bCs/>
          <w:b/>
        </w:rPr>
        <w:t xml:space="preserve">Local Client Acquisition Rate:</w:t>
      </w:r>
      <w:r>
        <w:t xml:space="preserve"> </w:t>
      </w:r>
      <w:r>
        <w:t xml:space="preserve">Target 65% of new clients from within Lima city limits (measured monthly).</w:t>
      </w:r>
    </w:p>
    <w:p>
      <w:pPr>
        <w:pStyle w:val="BodyText"/>
      </w:pPr>
      <w:r>
        <w:t xml:space="preserve">•</w:t>
      </w:r>
      <w:r>
        <w:rPr>
          <w:bCs/>
          <w:b/>
        </w:rPr>
        <w:t xml:space="preserve">Cultural Relevance Score:</w:t>
      </w:r>
      <w:r>
        <w:t xml:space="preserve"> </w:t>
      </w:r>
      <w:r>
        <w:t xml:space="preserve">Post-project client surveys assessing if visuals resonated with Peruvian audience (target: 4.2/5 average).</w:t>
      </w:r>
    </w:p>
    <w:p>
      <w:pPr>
        <w:pStyle w:val="BodyText"/>
      </w:pPr>
      <w:r>
        <w:t xml:space="preserve">•</w:t>
      </w:r>
      <w:r>
        <w:rPr>
          <w:bCs/>
          <w:b/>
        </w:rPr>
        <w:t xml:space="preserve">Social Media Engagement Rate:</w:t>
      </w:r>
      <w:r>
        <w:t xml:space="preserve"> </w:t>
      </w:r>
      <w:r>
        <w:t xml:space="preserve">Monitoring Lima-based ad performance (target: 8%+ engagement on geo-targeted campaigns).</w:t>
      </w:r>
    </w:p>
    <w:bookmarkEnd w:id="31"/>
    <w:bookmarkStart w:id="32" w:name="conclusion-the-peru-lima-advantage"/>
    <w:p>
      <w:pPr>
        <w:pStyle w:val="Heading2"/>
      </w:pPr>
      <w:r>
        <w:t xml:space="preserve">Conclusion: The Peru Lima Advantage</w:t>
      </w:r>
    </w:p>
    <w:p>
      <w:pPr>
        <w:pStyle w:val="FirstParagraph"/>
      </w:pPr>
      <w:r>
        <w:t xml:space="preserve">This Marketing Plan positions our Graphic Designer service as the indispensable visual partner for businesses navigating Peru Lima's competitive market. By embedding cultural intelligence into every design and marketing strategy—through localized language, community participation, and understanding of Peruvian consumer behavior—we will differentiate beyond generic design services. The focused approach in Peru Lima creates a defensible niche where our Graphic Designer expertise directly translates to client business growth. Within 18 months, this Marketing Plan anticipates establishing the brand as the top choice for professional visual communication across Lima's commercial landscape, driving sustainable revenue while contributing to Peru's creative economy growth.</w:t>
      </w:r>
    </w:p>
    <w:p>
      <w:pPr>
        <w:pStyle w:val="BodyText"/>
      </w:pPr>
      <w:r>
        <w:rPr>
          <w:bCs/>
          <w:b/>
        </w:rPr>
        <w:t xml:space="preserve">Final Note:</w:t>
      </w:r>
      <w:r>
        <w:t xml:space="preserve"> </w:t>
      </w:r>
      <w:r>
        <w:t xml:space="preserve">This Marketing Plan is living document—continuously refined through monthly analysis of Lima market shifts, ensuring our Graphic Designer services evolve with Peru's dynamic business environment.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Graphic Designer Services in Peru Lima</dc:title>
  <dc:creator/>
  <dc:language>en</dc:language>
  <cp:keywords/>
  <dcterms:created xsi:type="dcterms:W3CDTF">2026-07-21T12:06:20Z</dcterms:created>
  <dcterms:modified xsi:type="dcterms:W3CDTF">2026-07-21T12:06:20Z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