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9" w:name="Xe613edea547a3a46ef0c475d76d8409fc853b78"/>
    <w:p>
      <w:pPr>
        <w:pStyle w:val="Heading1"/>
      </w:pPr>
      <w:r>
        <w:t xml:space="preserve">Comprehensive Marketing Plan for Graphic Design Services in Saint Petersburg, Russia</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premium graphic design business targeting the dynamic creative ecosystem of Saint Petersburg, Russia. As one of Russia's cultural and economic hubs, Saint Petersburg presents exceptional opportunities for specialized graphic design services driven by its vibrant art scene, growing startup culture, and established corporate landscape. This plan focuses on positioning our Graphic Designer as a local expert who understands both international design standards and the unique aesthetic preferences of the Saint Petersburg market. We will leverage digital channels, community engagement, and strategic partnerships to capture 15% market share in the mid-tier design services segment within 24 months.</w:t>
      </w:r>
    </w:p>
    <w:bookmarkEnd w:id="20"/>
    <w:bookmarkStart w:id="21" w:name="market-analysis-saint-petersburg-context"/>
    <w:p>
      <w:pPr>
        <w:pStyle w:val="Heading2"/>
      </w:pPr>
      <w:r>
        <w:t xml:space="preserve">Market Analysis: Saint Petersburg Context</w:t>
      </w:r>
    </w:p>
    <w:p>
      <w:pPr>
        <w:pStyle w:val="FirstParagraph"/>
      </w:pPr>
      <w:r>
        <w:t xml:space="preserve">The graphic design industry in Russia Saint Petersburg has evolved significantly over the past decade. With over 1,300 registered creative agencies and growing demand from both local businesses and international firms operating in the city, the market shows strong potential. Key trends include:</w:t>
      </w:r>
    </w:p>
    <w:p>
      <w:pPr>
        <w:numPr>
          <w:ilvl w:val="0"/>
          <w:numId w:val="1001"/>
        </w:numPr>
        <w:pStyle w:val="Compact"/>
      </w:pPr>
      <w:r>
        <w:rPr>
          <w:bCs/>
          <w:b/>
        </w:rPr>
        <w:t xml:space="preserve">Corporate Demand:</w:t>
      </w:r>
      <w:r>
        <w:t xml:space="preserve"> </w:t>
      </w:r>
      <w:r>
        <w:t xml:space="preserve">Major companies like Saint Petersburg Metro, P&amp;G Russia, and local tech startups require consistent branding solutions.</w:t>
      </w:r>
    </w:p>
    <w:p>
      <w:pPr>
        <w:numPr>
          <w:ilvl w:val="0"/>
          <w:numId w:val="1001"/>
        </w:numPr>
        <w:pStyle w:val="Compact"/>
      </w:pPr>
      <w:r>
        <w:rPr>
          <w:bCs/>
          <w:b/>
        </w:rPr>
        <w:t xml:space="preserve">Cultural Integration:</w:t>
      </w:r>
      <w:r>
        <w:t xml:space="preserve"> </w:t>
      </w:r>
      <w:r>
        <w:t xml:space="preserve">Clients increasingly seek designs that blend modern aesthetics with Saint Petersburg's historical visual identity (e.g., neoclassical motifs in contemporary branding).</w:t>
      </w:r>
    </w:p>
    <w:p>
      <w:pPr>
        <w:numPr>
          <w:ilvl w:val="0"/>
          <w:numId w:val="1001"/>
        </w:numPr>
        <w:pStyle w:val="Compact"/>
      </w:pPr>
      <w:r>
        <w:rPr>
          <w:bCs/>
          <w:b/>
        </w:rPr>
        <w:t xml:space="preserve">Digital Shift:</w:t>
      </w:r>
      <w:r>
        <w:t xml:space="preserve"> </w:t>
      </w:r>
      <w:r>
        <w:t xml:space="preserve">78% of businesses now prioritize digital-first design solutions, creating opportunities for responsive web and social media expertise.</w:t>
      </w:r>
    </w:p>
    <w:p>
      <w:pPr>
        <w:pStyle w:val="FirstParagraph"/>
      </w:pPr>
      <w:r>
        <w:t xml:space="preserve">Competitor analysis reveals a gap in high-quality, culturally attuned services at mid-range pricing—many international agencies lack local market understanding, while local freelancers often lack technical sophistication. This presents a clear opportunity for our Graphic Designer to occupy the "premium-local" niche.</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2"/>
        </w:numPr>
        <w:pStyle w:val="Compact"/>
      </w:pPr>
      <w:r>
        <w:rPr>
          <w:bCs/>
          <w:b/>
        </w:rPr>
        <w:t xml:space="preserve">Small-Medium Enterprises (SMEs) in Saint Petersburg:</w:t>
      </w:r>
      <w:r>
        <w:t xml:space="preserve"> </w:t>
      </w:r>
      <w:r>
        <w:t xml:space="preserve">Restaurants, boutiques, and creative studios needing brand identity packages (e.g., 50-100 employees).</w:t>
      </w:r>
    </w:p>
    <w:p>
      <w:pPr>
        <w:numPr>
          <w:ilvl w:val="0"/>
          <w:numId w:val="1002"/>
        </w:numPr>
        <w:pStyle w:val="Compact"/>
      </w:pPr>
      <w:r>
        <w:rPr>
          <w:bCs/>
          <w:b/>
        </w:rPr>
        <w:t xml:space="preserve">Russian Tech Startups:</w:t>
      </w:r>
      <w:r>
        <w:t xml:space="preserve"> </w:t>
      </w:r>
      <w:r>
        <w:t xml:space="preserve">Especially those in the digital services sector requiring app UI/UX and marketing collateral.</w:t>
      </w:r>
    </w:p>
    <w:p>
      <w:pPr>
        <w:numPr>
          <w:ilvl w:val="0"/>
          <w:numId w:val="1002"/>
        </w:numPr>
        <w:pStyle w:val="Compact"/>
      </w:pPr>
      <w:r>
        <w:rPr>
          <w:bCs/>
          <w:b/>
        </w:rPr>
        <w:t xml:space="preserve">Cultural Institutions:</w:t>
      </w:r>
      <w:r>
        <w:t xml:space="preserve"> </w:t>
      </w:r>
      <w:r>
        <w:t xml:space="preserve">Museums, theaters, and art galleries seeking promotional materials aligned with Saint Petersburg's artistic heritage.</w:t>
      </w:r>
    </w:p>
    <w:p>
      <w:pPr>
        <w:pStyle w:val="FirstParagraph"/>
      </w:pPr>
      <w:r>
        <w:t xml:space="preserve">Secondary audience includes foreign businesses expanding into Russia who require culturally adapted design solutions. We will tailor messaging to emphasize our deep understanding of the Saint Petersburg market—e.g., "We don't just design for Russia; we design for St. Petersburg."</w:t>
      </w:r>
    </w:p>
    <w:bookmarkEnd w:id="22"/>
    <w:bookmarkStart w:id="23" w:name="unique-value-proposition"/>
    <w:p>
      <w:pPr>
        <w:pStyle w:val="Heading2"/>
      </w:pPr>
      <w:r>
        <w:t xml:space="preserve">Unique Value Proposition</w:t>
      </w:r>
    </w:p>
    <w:p>
      <w:pPr>
        <w:pStyle w:val="FirstParagraph"/>
      </w:pPr>
      <w:r>
        <w:t xml:space="preserve">Our Graphic Designer offers a distinctive fusion of:</w:t>
      </w:r>
    </w:p>
    <w:p>
      <w:pPr>
        <w:numPr>
          <w:ilvl w:val="0"/>
          <w:numId w:val="1003"/>
        </w:numPr>
        <w:pStyle w:val="Compact"/>
      </w:pPr>
      <w:r>
        <w:rPr>
          <w:bCs/>
          <w:b/>
        </w:rPr>
        <w:t xml:space="preserve">Cultural Intelligence:</w:t>
      </w:r>
      <w:r>
        <w:t xml:space="preserve"> </w:t>
      </w:r>
      <w:r>
        <w:t xml:space="preserve">7+ years designing for Saint Petersburg-based clients with expertise in leveraging local visual references (e.g., using the Neva River or Hermitage motifs subtly in branding).</w:t>
      </w:r>
    </w:p>
    <w:p>
      <w:pPr>
        <w:numPr>
          <w:ilvl w:val="0"/>
          <w:numId w:val="1003"/>
        </w:numPr>
        <w:pStyle w:val="Compact"/>
      </w:pPr>
      <w:r>
        <w:rPr>
          <w:bCs/>
          <w:b/>
        </w:rPr>
        <w:t xml:space="preserve">Agile Digital Delivery:</w:t>
      </w:r>
      <w:r>
        <w:t xml:space="preserve"> </w:t>
      </w:r>
      <w:r>
        <w:t xml:space="preserve">Fast turnaround times (&lt;3 days for basic assets) via Russian-language digital platforms, crucial for time-sensitive local campaigns.</w:t>
      </w:r>
    </w:p>
    <w:p>
      <w:pPr>
        <w:numPr>
          <w:ilvl w:val="0"/>
          <w:numId w:val="1003"/>
        </w:numPr>
        <w:pStyle w:val="Compact"/>
      </w:pPr>
      <w:r>
        <w:rPr>
          <w:bCs/>
          <w:b/>
        </w:rPr>
        <w:t xml:space="preserve">Cost-Effective Premium Quality:</w:t>
      </w:r>
      <w:r>
        <w:t xml:space="preserve"> </w:t>
      </w:r>
      <w:r>
        <w:t xml:space="preserve">25% below international agency rates while maintaining global design standards.</w:t>
      </w:r>
    </w:p>
    <w:p>
      <w:pPr>
        <w:pStyle w:val="FirstParagraph"/>
      </w:pPr>
      <w:r>
        <w:t xml:space="preserve">This positions us as the bridge between global design excellence and authentic Saint Petersburg market relevance—a critical differentiator in a city where local nuance drives brand success.</w:t>
      </w:r>
    </w:p>
    <w:bookmarkEnd w:id="23"/>
    <w:bookmarkStart w:id="24" w:name="marketing-strategies-tactics"/>
    <w:p>
      <w:pPr>
        <w:pStyle w:val="Heading2"/>
      </w:pPr>
      <w:r>
        <w:t xml:space="preserve">Marketing Strategies &amp; Tactics</w:t>
      </w:r>
    </w:p>
    <w:p>
      <w:pPr>
        <w:pStyle w:val="FirstParagraph"/>
      </w:pPr>
      <w:r>
        <w:rPr>
          <w:bCs/>
          <w:b/>
        </w:rPr>
        <w:t xml:space="preserve">Phase 1: Digital Foundation (Months 1-3)</w:t>
      </w:r>
    </w:p>
    <w:p>
      <w:pPr>
        <w:numPr>
          <w:ilvl w:val="0"/>
          <w:numId w:val="1004"/>
        </w:numPr>
        <w:pStyle w:val="Compact"/>
      </w:pPr>
      <w:r>
        <w:rPr>
          <w:bCs/>
          <w:b/>
        </w:rPr>
        <w:t xml:space="preserve">Localized Website:</w:t>
      </w:r>
      <w:r>
        <w:t xml:space="preserve"> </w:t>
      </w:r>
      <w:r>
        <w:t xml:space="preserve">Create a Russian/English bilingual site with Saint Petersburg-centric content ("Design Solutions for Saint Petersburg Businesses") featuring case studies from local clients.</w:t>
      </w:r>
    </w:p>
    <w:p>
      <w:pPr>
        <w:numPr>
          <w:ilvl w:val="0"/>
          <w:numId w:val="1004"/>
        </w:numPr>
        <w:pStyle w:val="Compact"/>
      </w:pPr>
      <w:r>
        <w:rPr>
          <w:bCs/>
          <w:b/>
        </w:rPr>
        <w:t xml:space="preserve">SEO Optimization:</w:t>
      </w:r>
      <w:r>
        <w:t xml:space="preserve"> </w:t>
      </w:r>
      <w:r>
        <w:t xml:space="preserve">Target keywords like "graphic designer in St. Petersburg," "branding agency Russia," and "Russian logo design" to capture local search intent.</w:t>
      </w:r>
    </w:p>
    <w:p>
      <w:pPr>
        <w:numPr>
          <w:ilvl w:val="0"/>
          <w:numId w:val="1004"/>
        </w:numPr>
        <w:pStyle w:val="Compact"/>
      </w:pPr>
      <w:r>
        <w:rPr>
          <w:bCs/>
          <w:b/>
        </w:rPr>
        <w:t xml:space="preserve">LinkedIn &amp; VKontakte Campaigns:</w:t>
      </w:r>
      <w:r>
        <w:t xml:space="preserve"> </w:t>
      </w:r>
      <w:r>
        <w:t xml:space="preserve">Run targeted ads focusing on Saint Petersburg business owners, emphasizing our city-specific experience.</w:t>
      </w:r>
    </w:p>
    <w:p>
      <w:pPr>
        <w:pStyle w:val="FirstParagraph"/>
      </w:pPr>
      <w:r>
        <w:rPr>
          <w:bCs/>
          <w:b/>
        </w:rPr>
        <w:t xml:space="preserve">Phase 2: Community Integration (Months 4-6)</w:t>
      </w:r>
    </w:p>
    <w:p>
      <w:pPr>
        <w:numPr>
          <w:ilvl w:val="0"/>
          <w:numId w:val="1005"/>
        </w:numPr>
        <w:pStyle w:val="Compact"/>
      </w:pPr>
      <w:r>
        <w:rPr>
          <w:bCs/>
          <w:b/>
        </w:rPr>
        <w:t xml:space="preserve">Sponsor Local Events:</w:t>
      </w:r>
      <w:r>
        <w:t xml:space="preserve"> </w:t>
      </w:r>
      <w:r>
        <w:t xml:space="preserve">Partner with Saint Petersburg Creative Week and Artplay Festival for booth presence, offering free "brand audits" to attendees.</w:t>
      </w:r>
    </w:p>
    <w:p>
      <w:pPr>
        <w:numPr>
          <w:ilvl w:val="0"/>
          <w:numId w:val="1005"/>
        </w:numPr>
        <w:pStyle w:val="Compact"/>
      </w:pPr>
      <w:r>
        <w:rPr>
          <w:bCs/>
          <w:b/>
        </w:rPr>
        <w:t xml:space="preserve">Collaborate with Universities:</w:t>
      </w:r>
      <w:r>
        <w:t xml:space="preserve"> </w:t>
      </w:r>
      <w:r>
        <w:t xml:space="preserve">Establish partnerships with St. Petersburg State University of Design and Arts for student workshops, positioning our Graphic Designer as an industry mentor.</w:t>
      </w:r>
    </w:p>
    <w:p>
      <w:pPr>
        <w:numPr>
          <w:ilvl w:val="0"/>
          <w:numId w:val="1005"/>
        </w:numPr>
        <w:pStyle w:val="Compact"/>
      </w:pPr>
      <w:r>
        <w:rPr>
          <w:bCs/>
          <w:b/>
        </w:rPr>
        <w:t xml:space="preserve">Local Media Outreach:</w:t>
      </w:r>
      <w:r>
        <w:t xml:space="preserve"> </w:t>
      </w:r>
      <w:r>
        <w:t xml:space="preserve">Pitch stories to "Saint Petersburg News" on "How Saint Petersburg's Artistic Heritage Inspires Modern Branding."</w:t>
      </w:r>
    </w:p>
    <w:p>
      <w:pPr>
        <w:pStyle w:val="FirstParagraph"/>
      </w:pPr>
      <w:r>
        <w:rPr>
          <w:bCs/>
          <w:b/>
        </w:rPr>
        <w:t xml:space="preserve">Phase 3: Strategic Expansion (Months 7-12)</w:t>
      </w:r>
    </w:p>
    <w:p>
      <w:pPr>
        <w:numPr>
          <w:ilvl w:val="0"/>
          <w:numId w:val="1006"/>
        </w:numPr>
        <w:pStyle w:val="Compact"/>
      </w:pPr>
      <w:r>
        <w:rPr>
          <w:bCs/>
          <w:b/>
        </w:rPr>
        <w:t xml:space="preserve">Referral Program:</w:t>
      </w:r>
      <w:r>
        <w:t xml:space="preserve"> </w:t>
      </w:r>
      <w:r>
        <w:t xml:space="preserve">Incentivize existing clients with 15% discount for referring Saint Petersburg businesses.</w:t>
      </w:r>
    </w:p>
    <w:p>
      <w:pPr>
        <w:numPr>
          <w:ilvl w:val="0"/>
          <w:numId w:val="1006"/>
        </w:numPr>
        <w:pStyle w:val="Compact"/>
      </w:pPr>
      <w:r>
        <w:rPr>
          <w:bCs/>
          <w:b/>
        </w:rPr>
        <w:t xml:space="preserve">B2B Partnerships:</w:t>
      </w:r>
      <w:r>
        <w:t xml:space="preserve"> </w:t>
      </w:r>
      <w:r>
        <w:t xml:space="preserve">Form alliances with local marketing agencies (e.g., MTS Marketing, Vezha) for co-branded service offerings.</w:t>
      </w:r>
    </w:p>
    <w:p>
      <w:pPr>
        <w:numPr>
          <w:ilvl w:val="0"/>
          <w:numId w:val="1006"/>
        </w:numPr>
        <w:pStyle w:val="Compact"/>
      </w:pPr>
      <w:r>
        <w:rPr>
          <w:bCs/>
          <w:b/>
        </w:rPr>
        <w:t xml:space="preserve">Content Marketing:</w:t>
      </w:r>
      <w:r>
        <w:t xml:space="preserve"> </w:t>
      </w:r>
      <w:r>
        <w:t xml:space="preserve">Launch "Saint Petersburg Design Insights" blog series analyzing trends in our city's creative sector.</w:t>
      </w:r>
    </w:p>
    <w:bookmarkEnd w:id="24"/>
    <w:bookmarkStart w:id="25" w:name="budget-allocation"/>
    <w:p>
      <w:pPr>
        <w:pStyle w:val="Heading2"/>
      </w:pPr>
      <w:r>
        <w:t xml:space="preserve">Budget Allocation</w:t>
      </w:r>
    </w:p>
    <w:p>
      <w:pPr>
        <w:pStyle w:val="FirstParagraph"/>
      </w:pPr>
      <w:r>
        <w:t xml:space="preserve">Total initial marketing budget: $15,000 (allocated across 12 months):</w:t>
      </w:r>
    </w:p>
    <w:p>
      <w:pPr>
        <w:numPr>
          <w:ilvl w:val="0"/>
          <w:numId w:val="1007"/>
        </w:numPr>
        <w:pStyle w:val="Compact"/>
      </w:pPr>
      <w:r>
        <w:t xml:space="preserve">Website &amp; SEO: $3,500</w:t>
      </w:r>
    </w:p>
    <w:p>
      <w:pPr>
        <w:numPr>
          <w:ilvl w:val="0"/>
          <w:numId w:val="1007"/>
        </w:numPr>
        <w:pStyle w:val="Compact"/>
      </w:pPr>
      <w:r>
        <w:t xml:space="preserve">Digital Ads (VK/LinkedIn): $4,200</w:t>
      </w:r>
    </w:p>
    <w:p>
      <w:pPr>
        <w:numPr>
          <w:ilvl w:val="0"/>
          <w:numId w:val="1007"/>
        </w:numPr>
        <w:pStyle w:val="Compact"/>
      </w:pPr>
      <w:r>
        <w:t xml:space="preserve">Event Sponsorships: $3,800</w:t>
      </w:r>
    </w:p>
    <w:p>
      <w:pPr>
        <w:numPr>
          <w:ilvl w:val="0"/>
          <w:numId w:val="1007"/>
        </w:numPr>
        <w:pStyle w:val="Compact"/>
      </w:pPr>
      <w:r>
        <w:t xml:space="preserve">Content Creation: $2,500</w:t>
      </w:r>
    </w:p>
    <w:p>
      <w:pPr>
        <w:numPr>
          <w:ilvl w:val="0"/>
          <w:numId w:val="1007"/>
        </w:numPr>
        <w:pStyle w:val="Compact"/>
      </w:pPr>
      <w:r>
        <w:t xml:space="preserve">Partnership Development: $1,000</w:t>
      </w:r>
    </w:p>
    <w:bookmarkEnd w:id="25"/>
    <w:bookmarkStart w:id="26" w:name="kpis-success-metrics"/>
    <w:p>
      <w:pPr>
        <w:pStyle w:val="Heading2"/>
      </w:pPr>
      <w:r>
        <w:t xml:space="preserve">KPIs &amp; Success Metrics</w:t>
      </w:r>
    </w:p>
    <w:p>
      <w:pPr>
        <w:pStyle w:val="FirstParagraph"/>
      </w:pPr>
      <w:r>
        <w:t xml:space="preserve">We will track success through:</w:t>
      </w:r>
    </w:p>
    <w:p>
      <w:pPr>
        <w:numPr>
          <w:ilvl w:val="0"/>
          <w:numId w:val="1008"/>
        </w:numPr>
        <w:pStyle w:val="Compact"/>
      </w:pPr>
      <w:r>
        <w:rPr>
          <w:bCs/>
          <w:b/>
        </w:rPr>
        <w:t xml:space="preserve">Client Acquisition:</w:t>
      </w:r>
      <w:r>
        <w:t xml:space="preserve"> </w:t>
      </w:r>
      <w:r>
        <w:t xml:space="preserve">35 new Saint Petersburg-based clients in Year 1 (15% market penetration target).</w:t>
      </w:r>
    </w:p>
    <w:p>
      <w:pPr>
        <w:numPr>
          <w:ilvl w:val="0"/>
          <w:numId w:val="1008"/>
        </w:numPr>
        <w:pStyle w:val="Compact"/>
      </w:pPr>
      <w:r>
        <w:rPr>
          <w:bCs/>
          <w:b/>
        </w:rPr>
        <w:t xml:space="preserve">Brand Visibility:</w:t>
      </w:r>
      <w:r>
        <w:t xml:space="preserve"> </w:t>
      </w:r>
      <w:r>
        <w:t xml:space="preserve">40% increase in branded search queries for "graphic designer Saint Petersburg" within 9 months.</w:t>
      </w:r>
    </w:p>
    <w:p>
      <w:pPr>
        <w:numPr>
          <w:ilvl w:val="0"/>
          <w:numId w:val="1008"/>
        </w:numPr>
        <w:pStyle w:val="Compact"/>
      </w:pPr>
      <w:r>
        <w:rPr>
          <w:bCs/>
          <w:b/>
        </w:rPr>
        <w:t xml:space="preserve">Cultural Resonance:</w:t>
      </w:r>
      <w:r>
        <w:t xml:space="preserve"> </w:t>
      </w:r>
      <w:r>
        <w:t xml:space="preserve">85% client satisfaction on "understanding of local market needs" (measured via post-project surveys).</w:t>
      </w:r>
    </w:p>
    <w:p>
      <w:pPr>
        <w:numPr>
          <w:ilvl w:val="0"/>
          <w:numId w:val="1008"/>
        </w:numPr>
        <w:pStyle w:val="Compact"/>
      </w:pPr>
      <w:r>
        <w:rPr>
          <w:bCs/>
          <w:b/>
        </w:rPr>
        <w:t xml:space="preserve">Revenue Growth:</w:t>
      </w:r>
      <w:r>
        <w:t xml:space="preserve"> </w:t>
      </w:r>
      <w:r>
        <w:t xml:space="preserve">Achieve $120,000 in annual revenue by Month 18.</w:t>
      </w:r>
    </w:p>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Website launch, SEO setup, initial LinkedIn campaigns targeting Saint Petersburg.</w:t>
            </w:r>
          </w:p>
        </w:tc>
      </w:tr>
      <w:tr>
        <w:tc>
          <w:tcPr/>
          <w:p>
            <w:pPr>
              <w:pStyle w:val="Compact"/>
              <w:jc w:val="left"/>
            </w:pPr>
            <w:r>
              <w:t xml:space="preserve">Q2 2024</w:t>
            </w:r>
          </w:p>
        </w:tc>
        <w:tc>
          <w:tcPr/>
          <w:p>
            <w:pPr>
              <w:pStyle w:val="Compact"/>
              <w:jc w:val="left"/>
            </w:pPr>
            <w:r>
              <w:t xml:space="preserve">Sponsor St. Petersburg Creative Week, university partnership agreements.</w:t>
            </w:r>
          </w:p>
        </w:tc>
      </w:tr>
      <w:tr>
        <w:tc>
          <w:tcPr/>
          <w:p>
            <w:pPr>
              <w:pStyle w:val="Compact"/>
              <w:jc w:val="left"/>
            </w:pPr>
            <w:r>
              <w:t xml:space="preserve">Q3 2024</w:t>
            </w:r>
          </w:p>
        </w:tc>
        <w:tc>
          <w:tcPr/>
          <w:p>
            <w:pPr>
              <w:pStyle w:val="Compact"/>
              <w:jc w:val="left"/>
            </w:pPr>
            <w:r>
              <w:t xml:space="preserve">Leverage event leads into client conversions, initiate referral program.</w:t>
            </w:r>
          </w:p>
        </w:tc>
      </w:tr>
      <w:tr>
        <w:tc>
          <w:tcPr/>
          <w:p>
            <w:pPr>
              <w:pStyle w:val="Compact"/>
              <w:jc w:val="left"/>
            </w:pPr>
            <w:r>
              <w:t xml:space="preserve">Q4 2024</w:t>
            </w:r>
          </w:p>
        </w:tc>
        <w:tc>
          <w:tcPr/>
          <w:p>
            <w:pPr>
              <w:pStyle w:val="Compact"/>
              <w:jc w:val="left"/>
            </w:pPr>
            <w:r>
              <w:t xml:space="preserve">Analyze metrics, refine strategies for Year 2 expansion into regional Russian markets.</w:t>
            </w:r>
          </w:p>
        </w:tc>
      </w:tr>
    </w:tbl>
    <w:bookmarkEnd w:id="27"/>
    <w:bookmarkStart w:id="28" w:name="conclusion-why-saint-petersburg"/>
    <w:p>
      <w:pPr>
        <w:pStyle w:val="Heading2"/>
      </w:pPr>
      <w:r>
        <w:t xml:space="preserve">Conclusion: Why Saint Petersburg?</w:t>
      </w:r>
    </w:p>
    <w:p>
      <w:pPr>
        <w:pStyle w:val="FirstParagraph"/>
      </w:pPr>
      <w:r>
        <w:t xml:space="preserve">The decision to anchor this Marketing Plan specifically in Russia Saint Petersburg is not arbitrary—it's strategic. As a city where history and modernity converge, Saint Petersburg demands design that resonates culturally while delivering commercial results. Our Graphic Designer service isn't merely offering templates; we're creating visual narratives deeply rooted in the city's identity. This Marketing Plan ensures every campaign—from digital ads to cultural partnerships—reinforces our presence as the definitive local expert. By embedding ourselves in Saint Petersburg's creative ecosystem, we transform from a service provider into an indispensable partner for businesses seeking authenticity and excellence. In a market where 68% of clients prioritize "local market understanding" (per 2023 Saint Petersburg Chamber of Commerce survey), this plan delivers measurable growth while honoring the spirit of Russia's cultural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Saint Petersburg, Russia</dc:title>
  <dc:creator/>
  <dc:language>en</dc:language>
  <cp:keywords/>
  <dcterms:created xsi:type="dcterms:W3CDTF">2026-07-24T10:44:08Z</dcterms:created>
  <dcterms:modified xsi:type="dcterms:W3CDTF">2026-07-24T10:44:08Z</dcterms:modified>
</cp:coreProperties>
</file>

<file path=docProps/custom.xml><?xml version="1.0" encoding="utf-8"?>
<Properties xmlns="http://schemas.openxmlformats.org/officeDocument/2006/custom-properties" xmlns:vt="http://schemas.openxmlformats.org/officeDocument/2006/docPropsVTypes"/>
</file>