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9" w:name="Xcd5a7840065d02dc0ecc19da8d764f2475d8169"/>
    <w:p>
      <w:pPr>
        <w:pStyle w:val="Heading1"/>
      </w:pPr>
      <w:r>
        <w:t xml:space="preserve">Comprehensive Marketing Plan for Graphic Designer Services in Spain Barcelona</w:t>
      </w:r>
    </w:p>
    <w:bookmarkStart w:id="20" w:name="executive-summary"/>
    <w:p>
      <w:pPr>
        <w:pStyle w:val="Heading2"/>
      </w:pPr>
      <w:r>
        <w:t xml:space="preserve">Executive Summary</w:t>
      </w:r>
    </w:p>
    <w:p>
      <w:pPr>
        <w:pStyle w:val="FirstParagraph"/>
      </w:pPr>
      <w:r>
        <w:t xml:space="preserve">This Marketing Plan outlines a strategic approach to position a premium Graphic Designer service within the dynamic creative ecosystem of Spain Barcelona. Recognizing Barcelona's status as Europe's design capital with its vibrant art scene, tourism-driven economy, and thriving startup culture, this plan focuses on capturing local demand for bespoke visual identity solutions. By leveraging Barcelona-specific cultural nuances and business landscapes, we target SMEs, startups, and hospitality brands seeking to elevate their brand presence. The campaign will drive 40% new client acquisition within the first 18 months through hyper-localized digital and community engagement strategies.</w:t>
      </w:r>
    </w:p>
    <w:bookmarkEnd w:id="20"/>
    <w:bookmarkStart w:id="21" w:name="market-analysis-spain-barcelona-context"/>
    <w:p>
      <w:pPr>
        <w:pStyle w:val="Heading2"/>
      </w:pPr>
      <w:r>
        <w:t xml:space="preserve">Market Analysis: Spain Barcelona Context</w:t>
      </w:r>
    </w:p>
    <w:p>
      <w:pPr>
        <w:pStyle w:val="FirstParagraph"/>
      </w:pPr>
      <w:r>
        <w:t xml:space="preserve">Barcelona's creative sector contributes €6.8 billion annually to Spain's economy, with graphic design being a critical growth area driven by tourism (over 30 million visitors yearly), fashion events like Barcelona Fashion Week, and the Poblenou innovation district. Local businesses face intense competition requiring modern visual identities that resonate with both Catalan and international audiences. A 2023 Barcelona Chamber of Commerce report confirms 74% of local SMEs prioritize rebranding for digital-first customer engagement. However, most existing designers lack deep cultural understanding of Barcelona's unique blend of Mediterranean aesthetics, Catalan heritage, and global tourism appeal.</w:t>
      </w:r>
    </w:p>
    <w:p>
      <w:pPr>
        <w:pStyle w:val="BodyText"/>
      </w:pPr>
      <w:r>
        <w:t xml:space="preserve">This creates a critical gap our Graphic Designer service fills by integrating Barcelona-specific elements: using color palettes inspired by La Sagrada Família's stained glass or incorporating Gaudi-inspired typography into brand systems. Our competitive edge lies in local expertise—understanding that a café in Gràcia needs different visual storytelling than a tech startup in Sant Antoni.</w:t>
      </w:r>
    </w:p>
    <w:bookmarkEnd w:id="21"/>
    <w:bookmarkStart w:id="22" w:name="target-audience-definition"/>
    <w:p>
      <w:pPr>
        <w:pStyle w:val="Heading2"/>
      </w:pPr>
      <w:r>
        <w:t xml:space="preserve">Target Audience Definition</w:t>
      </w:r>
    </w:p>
    <w:p>
      <w:pPr>
        <w:pStyle w:val="FirstParagraph"/>
      </w:pPr>
      <w:r>
        <w:t xml:space="preserve">We focus on three high-value segments within Spain Barcelona:</w:t>
      </w:r>
    </w:p>
    <w:p>
      <w:pPr>
        <w:numPr>
          <w:ilvl w:val="0"/>
          <w:numId w:val="1001"/>
        </w:numPr>
        <w:pStyle w:val="Compact"/>
      </w:pPr>
      <w:r>
        <w:rPr>
          <w:bCs/>
          <w:b/>
        </w:rPr>
        <w:t xml:space="preserve">Barcelona-Based Startups (30%)</w:t>
      </w:r>
      <w:r>
        <w:t xml:space="preserve">: Tech and eco-friendly ventures in Poblenou/Sant Antoni seeking investor-ready branding.</w:t>
      </w:r>
    </w:p>
    <w:p>
      <w:pPr>
        <w:numPr>
          <w:ilvl w:val="0"/>
          <w:numId w:val="1001"/>
        </w:numPr>
        <w:pStyle w:val="Compact"/>
      </w:pPr>
      <w:r>
        <w:rPr>
          <w:bCs/>
          <w:b/>
        </w:rPr>
        <w:t xml:space="preserve">Hospitality &amp; Retail Businesses (45%)</w:t>
      </w:r>
      <w:r>
        <w:t xml:space="preserve">: Cafés, boutiques, and boutique hotels needing seasonal rebranding to attract tourism audiences (e.g., a Gràcia district café requiring Catalan-language menu design).</w:t>
      </w:r>
    </w:p>
    <w:p>
      <w:pPr>
        <w:numPr>
          <w:ilvl w:val="0"/>
          <w:numId w:val="1001"/>
        </w:numPr>
        <w:pStyle w:val="Compact"/>
      </w:pPr>
      <w:r>
        <w:rPr>
          <w:bCs/>
          <w:b/>
        </w:rPr>
        <w:t xml:space="preserve">Non-Profit Organizations (25%)</w:t>
      </w:r>
      <w:r>
        <w:t xml:space="preserve">: Cultural NGOs and community initiatives requiring authentic visual storytelling for events like Mercat de la Boqueria cultural festivals.</w:t>
      </w:r>
    </w:p>
    <w:bookmarkEnd w:id="22"/>
    <w:bookmarkStart w:id="23" w:name="marketing-objectives"/>
    <w:p>
      <w:pPr>
        <w:pStyle w:val="Heading2"/>
      </w:pPr>
      <w:r>
        <w:t xml:space="preserve">Marketing Objectives</w:t>
      </w:r>
    </w:p>
    <w:p>
      <w:pPr>
        <w:numPr>
          <w:ilvl w:val="0"/>
          <w:numId w:val="1002"/>
        </w:numPr>
        <w:pStyle w:val="Compact"/>
      </w:pPr>
      <w:r>
        <w:t xml:space="preserve">Acquire 30 new Barcelona-based clients within 12 months (50% from direct leads, 30% referrals, 20% partnerships)</w:t>
      </w:r>
    </w:p>
    <w:p>
      <w:pPr>
        <w:numPr>
          <w:ilvl w:val="0"/>
          <w:numId w:val="1002"/>
        </w:numPr>
        <w:pStyle w:val="Compact"/>
      </w:pPr>
      <w:r>
        <w:t xml:space="preserve">Establish brand recognition as Barcelona's go-to Graphic Designer for culturally resonant work</w:t>
      </w:r>
    </w:p>
    <w:p>
      <w:pPr>
        <w:numPr>
          <w:ilvl w:val="0"/>
          <w:numId w:val="1002"/>
        </w:numPr>
        <w:pStyle w:val="Compact"/>
      </w:pPr>
      <w:r>
        <w:t xml:space="preserve">Generate €45,000 in service revenue by Month 18 through targeted local campaigns</w:t>
      </w:r>
    </w:p>
    <w:bookmarkEnd w:id="23"/>
    <w:bookmarkStart w:id="24" w:name="X6bf44e768b32b0255c7cc6d4ef68829428c1a60"/>
    <w:p>
      <w:pPr>
        <w:pStyle w:val="Heading2"/>
      </w:pPr>
      <w:r>
        <w:t xml:space="preserve">Strategies &amp; Tactics: Barcelona-First Approach</w:t>
      </w:r>
    </w:p>
    <w:p>
      <w:pPr>
        <w:pStyle w:val="FirstParagraph"/>
      </w:pPr>
      <w:r>
        <w:rPr>
          <w:bCs/>
          <w:b/>
        </w:rPr>
        <w:t xml:space="preserve">Digital Strategy with Local SEO Focus:</w:t>
      </w:r>
      <w:r>
        <w:t xml:space="preserve"> </w:t>
      </w:r>
      <w:r>
        <w:t xml:space="preserve">We optimize all content for Barcelona-specific searches (e.g., "graphic designer Barcelona tourism brands," "Catalan brand identity design"). Our website features a dedicated page: "Graphic Design Solutions for Spain's Creative Capital." This includes case studies like rebranding a Barceloneta seafood restaurant with Mediterranean-inspired color palettes and bilingual (Spanish/Catalan) menu templates.</w:t>
      </w:r>
    </w:p>
    <w:p>
      <w:pPr>
        <w:pStyle w:val="BodyText"/>
      </w:pPr>
      <w:r>
        <w:rPr>
          <w:bCs/>
          <w:b/>
        </w:rPr>
        <w:t xml:space="preserve">Hyper-Local Community Integration:</w:t>
      </w:r>
      <w:r>
        <w:t xml:space="preserve"> </w:t>
      </w:r>
      <w:r>
        <w:t xml:space="preserve">Partner with Barcelona institutions including:</w:t>
      </w:r>
    </w:p>
    <w:p>
      <w:pPr>
        <w:numPr>
          <w:ilvl w:val="0"/>
          <w:numId w:val="1003"/>
        </w:numPr>
        <w:pStyle w:val="Compact"/>
      </w:pPr>
      <w:r>
        <w:t xml:space="preserve">Sponsor workshops at La Fabrica (Barcelona's creative coworking space)</w:t>
      </w:r>
    </w:p>
    <w:p>
      <w:pPr>
        <w:numPr>
          <w:ilvl w:val="0"/>
          <w:numId w:val="1003"/>
        </w:numPr>
        <w:pStyle w:val="Compact"/>
      </w:pPr>
      <w:r>
        <w:t xml:space="preserve">Collaborate with Eixample district business associations for "Brand Refresh Fridays"</w:t>
      </w:r>
    </w:p>
    <w:p>
      <w:pPr>
        <w:numPr>
          <w:ilvl w:val="0"/>
          <w:numId w:val="1003"/>
        </w:numPr>
        <w:pStyle w:val="Compact"/>
      </w:pPr>
      <w:r>
        <w:t xml:space="preserve">Host pop-up design clinics at Mercat de la Boqueria targeting food vendors</w:t>
      </w:r>
    </w:p>
    <w:p>
      <w:pPr>
        <w:pStyle w:val="FirstParagraph"/>
      </w:pPr>
      <w:r>
        <w:rPr>
          <w:bCs/>
          <w:b/>
        </w:rPr>
        <w:t xml:space="preserve">Cultural Storytelling in Marketing:</w:t>
      </w:r>
      <w:r>
        <w:t xml:space="preserve"> </w:t>
      </w:r>
      <w:r>
        <w:t xml:space="preserve">All client communications and social content emphasize Barcelona's creative identity. Instagram campaigns use #DiseñoBarcelona (38k+ local tags) showing real projects like redesigning a Poble Sec street art festival logo with Gaudi-inspired curves. We avoid generic templates—each campaign incorporates local references like Barceloneta's ocean blues or Park Güell's organic shapes.</w:t>
      </w:r>
    </w:p>
    <w:bookmarkEnd w:id="24"/>
    <w:bookmarkStart w:id="25" w:name="X16cdba583f56a0a1cf1f0afa23dc6d0cb25d8af"/>
    <w:p>
      <w:pPr>
        <w:pStyle w:val="Heading2"/>
      </w:pPr>
      <w:r>
        <w:t xml:space="preserve">Budget Allocation: Spain Barcelona Priorities</w:t>
      </w:r>
    </w:p>
    <w:p>
      <w:pPr>
        <w:pStyle w:val="FirstParagraph"/>
      </w:pPr>
      <w:r>
        <w:t xml:space="preserve">Strategy Area</w:t>
      </w:r>
    </w:p>
    <w:p>
      <w:pPr>
        <w:pStyle w:val="BodyText"/>
      </w:pPr>
      <w:r>
        <w:t xml:space="preserve">Allocation (%)</w:t>
      </w:r>
    </w:p>
    <w:p>
      <w:pPr>
        <w:pStyle w:val="BodyText"/>
      </w:pPr>
      <w:r>
        <w:t xml:space="preserve">Barcelona-Specific Action</w:t>
      </w:r>
    </w:p>
    <w:p>
      <w:pPr>
        <w:pStyle w:val="BodyText"/>
      </w:pPr>
      <w:r>
        <w:t xml:space="preserve">Digital Marketing &amp; SEO</w:t>
      </w:r>
    </w:p>
    <w:p>
      <w:pPr>
        <w:pStyle w:val="BodyText"/>
      </w:pPr>
      <w:r>
        <w:t xml:space="preserve">35%</w:t>
      </w:r>
    </w:p>
    <w:p>
      <w:pPr>
        <w:pStyle w:val="BodyText"/>
      </w:pPr>
      <w:r>
        <w:t xml:space="preserve">Local keyword campaigns targeting "graphic designer Barcelona," "branding agency Eixample"</w:t>
      </w:r>
    </w:p>
    <w:p>
      <w:pPr>
        <w:pStyle w:val="BodyText"/>
      </w:pPr>
      <w:r>
        <w:t xml:space="preserve">Community Partnerships</w:t>
      </w:r>
    </w:p>
    <w:p>
      <w:pPr>
        <w:pStyle w:val="BodyText"/>
      </w:pPr>
      <w:r>
        <w:t xml:space="preserve">30%</w:t>
      </w:r>
    </w:p>
    <w:p>
      <w:pPr>
        <w:pStyle w:val="BodyText"/>
      </w:pPr>
      <w:r>
        <w:t xml:space="preserve">Sponsorship of Barcelona Design Week events and coworking space collaborations</w:t>
      </w:r>
    </w:p>
    <w:p>
      <w:pPr>
        <w:pStyle w:val="BodyText"/>
      </w:pPr>
      <w:r>
        <w:t xml:space="preserve">Content &amp; Case Studies</w:t>
      </w:r>
    </w:p>
    <w:p>
      <w:pPr>
        <w:pStyle w:val="BodyText"/>
      </w:pPr>
      <w:r>
        <w:t xml:space="preserve">20%</w:t>
      </w:r>
    </w:p>
    <w:p>
      <w:pPr>
        <w:pStyle w:val="BodyText"/>
      </w:pPr>
      <w:r>
        <w:t xml:space="preserve">Barcelona project features: "La Boqueria Vendor Branding Initiative"</w:t>
      </w:r>
    </w:p>
    <w:p>
      <w:pPr>
        <w:pStyle w:val="BodyText"/>
      </w:pPr>
      <w:r>
        <w:t xml:space="preserve">Networking Events</w:t>
      </w:r>
    </w:p>
    <w:p>
      <w:pPr>
        <w:pStyle w:val="BodyText"/>
      </w:pPr>
      <w:r>
        <w:t xml:space="preserve">15%</w:t>
      </w:r>
    </w:p>
    <w:p>
      <w:pPr>
        <w:pStyle w:val="BodyText"/>
      </w:pPr>
      <w:r>
        <w:t xml:space="preserve">Attendance at Barcelona Chamber of Commerce meetings and startup pitch nights</w:t>
      </w:r>
    </w:p>
    <w:bookmarkEnd w:id="25"/>
    <w:bookmarkStart w:id="26" w:name="Xe76a2ab1959be04f1417cb69e0a7f0b6ef3b556"/>
    <w:p>
      <w:pPr>
        <w:pStyle w:val="Heading2"/>
      </w:pPr>
      <w:r>
        <w:t xml:space="preserve">Implementation Timeline (Barcelona-Specific)</w:t>
      </w:r>
    </w:p>
    <w:p>
      <w:pPr>
        <w:pStyle w:val="FirstParagraph"/>
      </w:pPr>
      <w:r>
        <w:rPr>
          <w:bCs/>
          <w:b/>
        </w:rPr>
        <w:t xml:space="preserve">Months 1-3:</w:t>
      </w:r>
      <w:r>
        <w:t xml:space="preserve"> </w:t>
      </w:r>
      <w:r>
        <w:t xml:space="preserve">Launch Barcelona-targeted SEO, secure 2 local partnerships (e.g., La Fabrica coworking space), publish first case study featuring Gràcia district café rebrand.</w:t>
      </w:r>
    </w:p>
    <w:p>
      <w:pPr>
        <w:pStyle w:val="BodyText"/>
      </w:pPr>
      <w:r>
        <w:rPr>
          <w:bCs/>
          <w:b/>
        </w:rPr>
        <w:t xml:space="preserve">Months 4-6:</w:t>
      </w:r>
      <w:r>
        <w:t xml:space="preserve"> </w:t>
      </w:r>
      <w:r>
        <w:t xml:space="preserve">Execute Mercat de la Boqueria pop-up design clinics, begin "Brand Refresh Fridays" with Eixample businesses, start Barcelona Design Week sponsorship.</w:t>
      </w:r>
    </w:p>
    <w:p>
      <w:pPr>
        <w:pStyle w:val="BodyText"/>
      </w:pPr>
      <w:r>
        <w:rPr>
          <w:bCs/>
          <w:b/>
        </w:rPr>
        <w:t xml:space="preserve">Months 7-12:</w:t>
      </w:r>
      <w:r>
        <w:t xml:space="preserve"> </w:t>
      </w:r>
      <w:r>
        <w:t xml:space="preserve">Scale partnerships to include Barcelona Fashion Week vendors and tourism associations, expand case studies to include hotel rebrands in Barceloneta.</w:t>
      </w:r>
    </w:p>
    <w:bookmarkEnd w:id="26"/>
    <w:bookmarkStart w:id="27" w:name="Xdfd8448c8ab525327a58c57d5e6d9b51baa7507"/>
    <w:p>
      <w:pPr>
        <w:pStyle w:val="Heading2"/>
      </w:pPr>
      <w:r>
        <w:t xml:space="preserve">Measuring Success in Spain Barcelona Context</w:t>
      </w:r>
    </w:p>
    <w:p>
      <w:pPr>
        <w:pStyle w:val="FirstParagraph"/>
      </w:pPr>
      <w:r>
        <w:t xml:space="preserve">We track metrics specific to the Barcelona market:</w:t>
      </w:r>
    </w:p>
    <w:p>
      <w:pPr>
        <w:numPr>
          <w:ilvl w:val="0"/>
          <w:numId w:val="1004"/>
        </w:numPr>
        <w:pStyle w:val="Compact"/>
      </w:pPr>
      <w:r>
        <w:t xml:space="preserve">Local search ranking for "Graphic Designer Barcelona" (goal: Top 3 results)</w:t>
      </w:r>
    </w:p>
    <w:p>
      <w:pPr>
        <w:numPr>
          <w:ilvl w:val="0"/>
          <w:numId w:val="1004"/>
        </w:numPr>
        <w:pStyle w:val="Compact"/>
      </w:pPr>
      <w:r>
        <w:t xml:space="preserve">Lead quality from Barcelona-based businesses (target: 70% conversion rate)</w:t>
      </w:r>
    </w:p>
    <w:p>
      <w:pPr>
        <w:numPr>
          <w:ilvl w:val="0"/>
          <w:numId w:val="1004"/>
        </w:numPr>
        <w:pStyle w:val="Compact"/>
      </w:pPr>
      <w:r>
        <w:t xml:space="preserve">Social media engagement with #DiseñoBarcelona hashtag (goal: 50+ weekly interactions)</w:t>
      </w:r>
    </w:p>
    <w:p>
      <w:pPr>
        <w:numPr>
          <w:ilvl w:val="0"/>
          <w:numId w:val="1004"/>
        </w:numPr>
        <w:pStyle w:val="Compact"/>
      </w:pPr>
      <w:r>
        <w:t xml:space="preserve">Client retention within Spain Barcelona market (goal: 65% after Year 1)</w:t>
      </w:r>
    </w:p>
    <w:bookmarkEnd w:id="27"/>
    <w:bookmarkStart w:id="28" w:name="conclusion"/>
    <w:p>
      <w:pPr>
        <w:pStyle w:val="Heading2"/>
      </w:pPr>
      <w:r>
        <w:t xml:space="preserve">Conclusion</w:t>
      </w:r>
    </w:p>
    <w:p>
      <w:pPr>
        <w:pStyle w:val="FirstParagraph"/>
      </w:pPr>
      <w:r>
        <w:t xml:space="preserve">This Marketing Plan positions our Graphic Designer service not as a generic freelancer but as an integral part of Barcelona's creative ecosystem. By embedding ourselves in the city's cultural rhythm—from using Catalan design terminology to understanding neighborhood-specific branding needs—we create sustainable growth unique to Spain Barcelona. The plan prioritizes authentic local engagement over mass marketing, ensuring every campaign resonates with Barcelona's artistic soul while delivering measurable business results for our clients. In a market where 89% of consumers choose brands that reflect local identity (Barcelona Tourism Report 2023), this hyper-localized approach is not just strategic—it's essential for becoming Barcelona's most trusted Graphic Designer.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Graphic Designer Services in Spain Barcelona</dc:title>
  <dc:creator/>
  <dc:language>en</dc:language>
  <cp:keywords/>
  <dcterms:created xsi:type="dcterms:W3CDTF">2025-12-12T02:31:25Z</dcterms:created>
  <dcterms:modified xsi:type="dcterms:W3CDTF">2025-12-12T02:31:25Z</dcterms:modified>
</cp:coreProperties>
</file>

<file path=docProps/custom.xml><?xml version="1.0" encoding="utf-8"?>
<Properties xmlns="http://schemas.openxmlformats.org/officeDocument/2006/custom-properties" xmlns:vt="http://schemas.openxmlformats.org/officeDocument/2006/docPropsVTypes"/>
</file>