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36" w:name="X1caa1b4a1e1b1d52bf4f8178f6f1e45adcbe834"/>
    <w:p>
      <w:pPr>
        <w:pStyle w:val="Heading1"/>
      </w:pPr>
      <w:r>
        <w:t xml:space="preserve">Marketing Plan: Premium Graphic Design Services for Switzerland Zurich Market</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distinctive graphic design practice targeting businesses across Switzerland Zurich. Recognizing Zurich’s position as Switzerland’s financial, cultural, and innovation hub, the plan leverages local market dynamics to position the Graphic Designer as an essential partner for brands seeking Swiss precision combined with global creativity. The strategy focuses on delivering exceptional value through culturally attuned design solutions that resonate within Zurich's unique business ecosystem.</w:t>
      </w:r>
    </w:p>
    <w:bookmarkEnd w:id="20"/>
    <w:bookmarkStart w:id="22" w:name="X850bab090cfc5a11802f1acdb72d5e88be425ff"/>
    <w:p>
      <w:pPr>
        <w:pStyle w:val="Heading2"/>
      </w:pPr>
      <w:r>
        <w:t xml:space="preserve">Market Analysis: Switzerland Zurich Context</w:t>
      </w:r>
    </w:p>
    <w:p>
      <w:pPr>
        <w:pStyle w:val="FirstParagraph"/>
      </w:pPr>
      <w:r>
        <w:t xml:space="preserve">Zurich’s design landscape is defined by its high standards, bilingual environment (German/French), and strong emphasis on quality. The city hosts over 15,000 businesses in creative sectors, with Swiss corporations like Credit Suisse, UBS, and local startups demanding sophisticated visual identities that embody Swiss reliability. According to the Zurich Chamber of Commerce (2023), 78% of businesses prioritize professional design for brand consistency—yet 62% report dissatisfaction with generic international agencies failing to grasp local nuances. This gap presents a prime opportunity for a Graphic Designer deeply embedded in Switzerland Zurich’s cultural and business fabric.</w:t>
      </w:r>
    </w:p>
    <w:bookmarkStart w:id="21" w:name="key-market-insights"/>
    <w:p>
      <w:pPr>
        <w:pStyle w:val="Heading3"/>
      </w:pPr>
      <w:r>
        <w:t xml:space="preserve">Key Market Insights:</w:t>
      </w:r>
    </w:p>
    <w:p>
      <w:pPr>
        <w:numPr>
          <w:ilvl w:val="0"/>
          <w:numId w:val="1001"/>
        </w:numPr>
        <w:pStyle w:val="Compact"/>
      </w:pPr>
      <w:r>
        <w:rPr>
          <w:bCs/>
          <w:b/>
        </w:rPr>
        <w:t xml:space="preserve">Cultural Precision:</w:t>
      </w:r>
      <w:r>
        <w:t xml:space="preserve"> </w:t>
      </w:r>
      <w:r>
        <w:t xml:space="preserve">Swiss clients value minimalism, functionality, and meticulous attention to detail—rejecting overly flashy designs common in other markets.</w:t>
      </w:r>
    </w:p>
    <w:p>
      <w:pPr>
        <w:numPr>
          <w:ilvl w:val="0"/>
          <w:numId w:val="1001"/>
        </w:numPr>
        <w:pStyle w:val="Compact"/>
      </w:pPr>
      <w:r>
        <w:rPr>
          <w:bCs/>
          <w:b/>
        </w:rPr>
        <w:t xml:space="preserve">Bilingual Demand:</w:t>
      </w:r>
      <w:r>
        <w:t xml:space="preserve"> </w:t>
      </w:r>
      <w:r>
        <w:t xml:space="preserve">All deliverables must seamlessly integrate German (Schweizerdeutsch) and French (Suisse Romande) requirements for local campaigns.</w:t>
      </w:r>
    </w:p>
    <w:p>
      <w:pPr>
        <w:numPr>
          <w:ilvl w:val="0"/>
          <w:numId w:val="1001"/>
        </w:numPr>
        <w:pStyle w:val="Compact"/>
      </w:pPr>
      <w:r>
        <w:rPr>
          <w:bCs/>
          <w:b/>
        </w:rPr>
        <w:t xml:space="preserve">Compliance Focus:</w:t>
      </w:r>
      <w:r>
        <w:t xml:space="preserve"> </w:t>
      </w:r>
      <w:r>
        <w:t xml:space="preserve">Strict GDPR adherence and Swiss data privacy laws are non-negotiable for all projects.</w:t>
      </w:r>
    </w:p>
    <w:bookmarkEnd w:id="21"/>
    <w:bookmarkEnd w:id="22"/>
    <w:bookmarkStart w:id="26" w:name="target-audience-definition"/>
    <w:p>
      <w:pPr>
        <w:pStyle w:val="Heading2"/>
      </w:pPr>
      <w:r>
        <w:t xml:space="preserve">Target Audience Definition</w:t>
      </w:r>
    </w:p>
    <w:p>
      <w:pPr>
        <w:pStyle w:val="FirstParagraph"/>
      </w:pPr>
      <w:r>
        <w:t xml:space="preserve">The Marketing Plan targets three high-value segments within Switzerland Zurich:</w:t>
      </w:r>
    </w:p>
    <w:bookmarkStart w:id="23" w:name="X4ffc8af021ed63230400d83e70b4db230df8a18"/>
    <w:p>
      <w:pPr>
        <w:pStyle w:val="Heading3"/>
      </w:pPr>
      <w:r>
        <w:t xml:space="preserve">1. Established Swiss Corporations (e.g., Zurich Insurance, Swisscom)</w:t>
      </w:r>
    </w:p>
    <w:p>
      <w:pPr>
        <w:pStyle w:val="FirstParagraph"/>
      </w:pPr>
      <w:r>
        <w:t xml:space="preserve">Seeking rebranding or digital refreshes to align with modern sustainability values while preserving heritage. They prioritize reliability and local expertise over cost.</w:t>
      </w:r>
    </w:p>
    <w:bookmarkEnd w:id="23"/>
    <w:bookmarkStart w:id="24" w:name="X7579f0be7cf417319a173b5b871a7c5d9d96dcb"/>
    <w:p>
      <w:pPr>
        <w:pStyle w:val="Heading3"/>
      </w:pPr>
      <w:r>
        <w:t xml:space="preserve">2. Tech Startups in Innovation Hubs (Halle 27, Technopark Zurich)</w:t>
      </w:r>
    </w:p>
    <w:p>
      <w:pPr>
        <w:pStyle w:val="FirstParagraph"/>
      </w:pPr>
      <w:r>
        <w:t xml:space="preserve">Need agile, scalable design systems for global expansion—requiring Swiss-validated aesthetics that appeal to both European and international investors.</w:t>
      </w:r>
    </w:p>
    <w:bookmarkEnd w:id="24"/>
    <w:bookmarkStart w:id="25" w:name="boutique-agencies-smes"/>
    <w:p>
      <w:pPr>
        <w:pStyle w:val="Heading3"/>
      </w:pPr>
      <w:r>
        <w:t xml:space="preserve">3. Boutique Agencies &amp; SMEs</w:t>
      </w:r>
    </w:p>
    <w:p>
      <w:pPr>
        <w:pStyle w:val="FirstParagraph"/>
      </w:pPr>
      <w:r>
        <w:t xml:space="preserve">Seeking premium freelance support to outsource complex projects without compromising Zurich’s high standards (e.g., luxury retail, healthcare, or Fintech SMEs).</w:t>
      </w:r>
    </w:p>
    <w:bookmarkEnd w:id="25"/>
    <w:bookmarkEnd w:id="26"/>
    <w:bookmarkStart w:id="27" w:name="X0eedeb8d80bb8dc3f53fc9983a92aa86acd9625"/>
    <w:p>
      <w:pPr>
        <w:pStyle w:val="Heading2"/>
      </w:pPr>
      <w:r>
        <w:t xml:space="preserve">Unique Value Proposition: "Swiss Precision Design"</w:t>
      </w:r>
    </w:p>
    <w:p>
      <w:pPr>
        <w:pStyle w:val="FirstParagraph"/>
      </w:pPr>
      <w:r>
        <w:t xml:space="preserve">The Graphic Designer differentiates through an unwavering commitment to:</w:t>
      </w:r>
    </w:p>
    <w:p>
      <w:pPr>
        <w:numPr>
          <w:ilvl w:val="0"/>
          <w:numId w:val="1002"/>
        </w:numPr>
        <w:pStyle w:val="Compact"/>
      </w:pPr>
      <w:r>
        <w:rPr>
          <w:bCs/>
          <w:b/>
        </w:rPr>
        <w:t xml:space="preserve">Local Cultural Integration:</w:t>
      </w:r>
      <w:r>
        <w:t xml:space="preserve"> </w:t>
      </w:r>
      <w:r>
        <w:t xml:space="preserve">All concepts reflect Zurich’s design ethos—clean lines, purposeful typography, and understated elegance.</w:t>
      </w:r>
    </w:p>
    <w:p>
      <w:pPr>
        <w:numPr>
          <w:ilvl w:val="0"/>
          <w:numId w:val="1002"/>
        </w:numPr>
        <w:pStyle w:val="Compact"/>
      </w:pPr>
      <w:r>
        <w:rPr>
          <w:bCs/>
          <w:b/>
        </w:rPr>
        <w:t xml:space="preserve">Swiss Compliance Guarantee:</w:t>
      </w:r>
      <w:r>
        <w:t xml:space="preserve"> </w:t>
      </w:r>
      <w:r>
        <w:t xml:space="preserve">Every project adheres to GDPR and Swiss data protection laws from inception.</w:t>
      </w:r>
    </w:p>
    <w:p>
      <w:pPr>
        <w:numPr>
          <w:ilvl w:val="0"/>
          <w:numId w:val="1002"/>
        </w:numPr>
        <w:pStyle w:val="Compact"/>
      </w:pPr>
      <w:r>
        <w:rPr>
          <w:bCs/>
          <w:b/>
        </w:rPr>
        <w:t xml:space="preserve">Bilingual Excellence:</w:t>
      </w:r>
      <w:r>
        <w:t xml:space="preserve"> </w:t>
      </w:r>
      <w:r>
        <w:t xml:space="preserve">Native German/French fluency ensuring seamless client communication and culturally resonant assets.</w:t>
      </w:r>
    </w:p>
    <w:bookmarkEnd w:id="27"/>
    <w:bookmarkStart w:id="32" w:name="marketing-mix-strategy"/>
    <w:p>
      <w:pPr>
        <w:pStyle w:val="Heading2"/>
      </w:pPr>
      <w:r>
        <w:t xml:space="preserve">Marketing Mix Strategy</w:t>
      </w:r>
    </w:p>
    <w:bookmarkStart w:id="28" w:name="X137dd3e401ba2ffb972f5b461e3823f1a48a5ad"/>
    <w:p>
      <w:pPr>
        <w:pStyle w:val="Heading3"/>
      </w:pPr>
      <w:r>
        <w:t xml:space="preserve">Product: Tailored Design Solutions for Zurich Businesses</w:t>
      </w:r>
    </w:p>
    <w:p>
      <w:pPr>
        <w:pStyle w:val="FirstParagraph"/>
      </w:pPr>
      <w:r>
        <w:t xml:space="preserve">The service portfolio includes:</w:t>
      </w:r>
    </w:p>
    <w:p>
      <w:pPr>
        <w:numPr>
          <w:ilvl w:val="0"/>
          <w:numId w:val="1003"/>
        </w:numPr>
        <w:pStyle w:val="Compact"/>
      </w:pPr>
      <w:r>
        <w:rPr>
          <w:bCs/>
          <w:b/>
        </w:rPr>
        <w:t xml:space="preserve">Zurich Brand Identity Systems:</w:t>
      </w:r>
      <w:r>
        <w:t xml:space="preserve"> </w:t>
      </w:r>
      <w:r>
        <w:t xml:space="preserve">Logos, color palettes, and style guides rooted in Swiss aesthetics (e.g., using Pantone 426 C for corporate trust).</w:t>
      </w:r>
    </w:p>
    <w:p>
      <w:pPr>
        <w:numPr>
          <w:ilvl w:val="0"/>
          <w:numId w:val="1003"/>
        </w:numPr>
        <w:pStyle w:val="Compact"/>
      </w:pPr>
      <w:r>
        <w:rPr>
          <w:bCs/>
          <w:b/>
        </w:rPr>
        <w:t xml:space="preserve">Digital-First Campaigns:</w:t>
      </w:r>
      <w:r>
        <w:t xml:space="preserve"> </w:t>
      </w:r>
      <w:r>
        <w:t xml:space="preserve">Social media kits optimized for Swiss audiences (e.g., LinkedIn-focused content for B2B clients).</w:t>
      </w:r>
    </w:p>
    <w:p>
      <w:pPr>
        <w:numPr>
          <w:ilvl w:val="0"/>
          <w:numId w:val="1003"/>
        </w:numPr>
        <w:pStyle w:val="Compact"/>
      </w:pPr>
      <w:r>
        <w:rPr>
          <w:bCs/>
          <w:b/>
        </w:rPr>
        <w:t xml:space="preserve">Compliance-Ready Materials:</w:t>
      </w:r>
      <w:r>
        <w:t xml:space="preserve"> </w:t>
      </w:r>
      <w:r>
        <w:t xml:space="preserve">All print/digital collateral pre-approved for Swiss legal standards.</w:t>
      </w:r>
    </w:p>
    <w:bookmarkEnd w:id="28"/>
    <w:bookmarkStart w:id="29" w:name="pricing-premium-value-based-structure"/>
    <w:p>
      <w:pPr>
        <w:pStyle w:val="Heading3"/>
      </w:pPr>
      <w:r>
        <w:t xml:space="preserve">Pricing: Premium Value-Based Structure</w:t>
      </w:r>
    </w:p>
    <w:p>
      <w:pPr>
        <w:pStyle w:val="FirstParagraph"/>
      </w:pPr>
      <w:r>
        <w:t xml:space="preserve">A tiered model reflecting Zurich’s high-cost market:</w:t>
      </w:r>
    </w:p>
    <w:p>
      <w:pPr>
        <w:numPr>
          <w:ilvl w:val="0"/>
          <w:numId w:val="1004"/>
        </w:numPr>
        <w:pStyle w:val="Compact"/>
      </w:pPr>
      <w:r>
        <w:rPr>
          <w:bCs/>
          <w:b/>
        </w:rPr>
        <w:t xml:space="preserve">Essential Zurich Package (CHF 2,500):</w:t>
      </w:r>
      <w:r>
        <w:t xml:space="preserve"> </w:t>
      </w:r>
      <w:r>
        <w:t xml:space="preserve">Brand identity for SMEs (includes 1 logo variant + digital toolkit).</w:t>
      </w:r>
    </w:p>
    <w:p>
      <w:pPr>
        <w:numPr>
          <w:ilvl w:val="0"/>
          <w:numId w:val="1004"/>
        </w:numPr>
        <w:pStyle w:val="Compact"/>
      </w:pPr>
      <w:r>
        <w:rPr>
          <w:bCs/>
          <w:b/>
        </w:rPr>
        <w:t xml:space="preserve">Premium Innovation Package (CHF 7,800):</w:t>
      </w:r>
      <w:r>
        <w:t xml:space="preserve"> </w:t>
      </w:r>
      <w:r>
        <w:t xml:space="preserve">Full rebrand + digital suite for startups/enterprises.</w:t>
      </w:r>
    </w:p>
    <w:p>
      <w:pPr>
        <w:numPr>
          <w:ilvl w:val="0"/>
          <w:numId w:val="1004"/>
        </w:numPr>
        <w:pStyle w:val="Compact"/>
      </w:pPr>
      <w:r>
        <w:rPr>
          <w:bCs/>
          <w:b/>
        </w:rPr>
        <w:t xml:space="preserve">Strategic Retainer (CHF 2,200/month):</w:t>
      </w:r>
      <w:r>
        <w:t xml:space="preserve"> </w:t>
      </w:r>
      <w:r>
        <w:t xml:space="preserve">Ongoing design support for corporate clients with Zurich-focused deliverables.</w:t>
      </w:r>
    </w:p>
    <w:p>
      <w:pPr>
        <w:pStyle w:val="FirstParagraph"/>
      </w:pPr>
      <w:r>
        <w:t xml:space="preserve">Pricing avoids hourly rates—commonly rejected by Swiss businesses—as it emphasizes value over time.</w:t>
      </w:r>
    </w:p>
    <w:bookmarkEnd w:id="29"/>
    <w:bookmarkStart w:id="30" w:name="X4117a94e0760151a0c27b834ff936e1d97dbc20"/>
    <w:p>
      <w:pPr>
        <w:pStyle w:val="Heading3"/>
      </w:pPr>
      <w:r>
        <w:t xml:space="preserve">Place: Hyper-Local Digital &amp; Physical Presence</w:t>
      </w:r>
    </w:p>
    <w:p>
      <w:pPr>
        <w:pStyle w:val="FirstParagraph"/>
      </w:pPr>
      <w:r>
        <w:t xml:space="preserve">The Graphic Designer will establish a visible Zurich footprint through:</w:t>
      </w:r>
    </w:p>
    <w:p>
      <w:pPr>
        <w:numPr>
          <w:ilvl w:val="0"/>
          <w:numId w:val="1005"/>
        </w:numPr>
        <w:pStyle w:val="Compact"/>
      </w:pPr>
      <w:r>
        <w:rPr>
          <w:bCs/>
          <w:b/>
        </w:rPr>
        <w:t xml:space="preserve">Zurich-Focused Online Hub:</w:t>
      </w:r>
      <w:r>
        <w:t xml:space="preserve"> </w:t>
      </w:r>
      <w:r>
        <w:t xml:space="preserve">A German/French website with Swiss domain (.ch) highlighting Zurich client case studies (e.g., "Rebranding a Zürich-based Biotech Startup").</w:t>
      </w:r>
    </w:p>
    <w:p>
      <w:pPr>
        <w:numPr>
          <w:ilvl w:val="0"/>
          <w:numId w:val="1005"/>
        </w:numPr>
        <w:pStyle w:val="Compact"/>
      </w:pPr>
      <w:r>
        <w:rPr>
          <w:bCs/>
          <w:b/>
        </w:rPr>
        <w:t xml:space="preserve">Strategic Networking:</w:t>
      </w:r>
      <w:r>
        <w:t xml:space="preserve"> </w:t>
      </w:r>
      <w:r>
        <w:t xml:space="preserve">Sponsorship at Zurich Design Week 2024, participation in Swiss Business Events (e.g., "Zurich Innovation Summit").</w:t>
      </w:r>
    </w:p>
    <w:p>
      <w:pPr>
        <w:numPr>
          <w:ilvl w:val="0"/>
          <w:numId w:val="1005"/>
        </w:numPr>
        <w:pStyle w:val="Compact"/>
      </w:pPr>
      <w:r>
        <w:rPr>
          <w:bCs/>
          <w:b/>
        </w:rPr>
        <w:t xml:space="preserve">Local Partnerships:</w:t>
      </w:r>
      <w:r>
        <w:t xml:space="preserve"> </w:t>
      </w:r>
      <w:r>
        <w:t xml:space="preserve">Collaborations with Zurich-based marketing agencies (e.g., M&amp;C Saatchi Switzerland) for referrals.</w:t>
      </w:r>
    </w:p>
    <w:bookmarkEnd w:id="30"/>
    <w:bookmarkStart w:id="31" w:name="promotion-trust-driven-communication"/>
    <w:p>
      <w:pPr>
        <w:pStyle w:val="Heading3"/>
      </w:pPr>
      <w:r>
        <w:t xml:space="preserve">Promotion: Trust-Driven Communication</w:t>
      </w:r>
    </w:p>
    <w:p>
      <w:pPr>
        <w:pStyle w:val="FirstParagraph"/>
      </w:pPr>
      <w:r>
        <w:t xml:space="preserve">Promotional tactics prioritize credibility over volume:</w:t>
      </w:r>
    </w:p>
    <w:p>
      <w:pPr>
        <w:numPr>
          <w:ilvl w:val="0"/>
          <w:numId w:val="1006"/>
        </w:numPr>
        <w:pStyle w:val="Compact"/>
      </w:pPr>
      <w:r>
        <w:rPr>
          <w:bCs/>
          <w:b/>
        </w:rPr>
        <w:t xml:space="preserve">LinkedIn Thought Leadership:</w:t>
      </w:r>
      <w:r>
        <w:t xml:space="preserve"> </w:t>
      </w:r>
      <w:r>
        <w:t xml:space="preserve">Weekly posts in German/French addressing Zurich-specific design challenges (e.g., "Why Your Zürich Startup Needs a Swiss-Optimized Social Strategy").</w:t>
      </w:r>
    </w:p>
    <w:p>
      <w:pPr>
        <w:numPr>
          <w:ilvl w:val="0"/>
          <w:numId w:val="1006"/>
        </w:numPr>
        <w:pStyle w:val="Compact"/>
      </w:pPr>
      <w:r>
        <w:rPr>
          <w:bCs/>
          <w:b/>
        </w:rPr>
        <w:t xml:space="preserve">Referral Program:</w:t>
      </w:r>
      <w:r>
        <w:t xml:space="preserve"> </w:t>
      </w:r>
      <w:r>
        <w:t xml:space="preserve">15% commission for Zurich-based agencies referring clients.</w:t>
      </w:r>
    </w:p>
    <w:p>
      <w:pPr>
        <w:numPr>
          <w:ilvl w:val="0"/>
          <w:numId w:val="1006"/>
        </w:numPr>
        <w:pStyle w:val="Compact"/>
      </w:pPr>
      <w:r>
        <w:rPr>
          <w:bCs/>
          <w:b/>
        </w:rPr>
        <w:t xml:space="preserve">Casual Zurich Coffee Chats:</w:t>
      </w:r>
      <w:r>
        <w:t xml:space="preserve"> </w:t>
      </w:r>
      <w:r>
        <w:t xml:space="preserve">Informal networking at local cafés (e.g., Café Metropole in Altstadt) to build personal rapport.</w:t>
      </w:r>
    </w:p>
    <w:bookmarkEnd w:id="31"/>
    <w:bookmarkEnd w:id="32"/>
    <w:bookmarkStart w:id="33"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Zurich-Specific Focus</w:t>
            </w:r>
          </w:p>
        </w:tc>
      </w:tr>
      <w:tr>
        <w:tc>
          <w:tcPr/>
          <w:p>
            <w:pPr>
              <w:pStyle w:val="Compact"/>
              <w:jc w:val="left"/>
            </w:pPr>
            <w:r>
              <w:t xml:space="preserve">Q1 2024</w:t>
            </w:r>
          </w:p>
        </w:tc>
        <w:tc>
          <w:tcPr/>
          <w:p>
            <w:pPr>
              <w:pStyle w:val="Compact"/>
              <w:jc w:val="left"/>
            </w:pPr>
            <w:r>
              <w:t xml:space="preserve">Launch German/French website; Secure 3 Zurich pilot clients via local networks.</w:t>
            </w:r>
          </w:p>
        </w:tc>
        <w:tc>
          <w:tcPr/>
          <w:p>
            <w:pPr>
              <w:pStyle w:val="Compact"/>
              <w:jc w:val="left"/>
            </w:pPr>
            <w:r>
              <w:t xml:space="preserve">Case studies from Oerlikon and Werd district businesses.</w:t>
            </w:r>
          </w:p>
        </w:tc>
      </w:tr>
      <w:tr>
        <w:tc>
          <w:tcPr/>
          <w:p>
            <w:pPr>
              <w:pStyle w:val="Compact"/>
              <w:jc w:val="left"/>
            </w:pPr>
            <w:r>
              <w:t xml:space="preserve">Q2 2024</w:t>
            </w:r>
          </w:p>
        </w:tc>
        <w:tc>
          <w:tcPr/>
          <w:p>
            <w:pPr>
              <w:pStyle w:val="Compact"/>
              <w:jc w:val="left"/>
            </w:pPr>
            <w:r>
              <w:t xml:space="preserve">Sponsor Zurich Design Week booth; Initiate agency partnerships (e.g., M&amp;C Saatchi Zurich).</w:t>
            </w:r>
          </w:p>
        </w:tc>
        <w:tc>
          <w:tcPr/>
          <w:p>
            <w:pPr>
              <w:pStyle w:val="Compact"/>
              <w:jc w:val="left"/>
            </w:pPr>
            <w:r>
              <w:t xml:space="preserve">Highlight Swiss design principles in event workshops.</w:t>
            </w:r>
          </w:p>
        </w:tc>
      </w:tr>
      <w:tr>
        <w:tc>
          <w:tcPr/>
          <w:p>
            <w:pPr>
              <w:pStyle w:val="Compact"/>
              <w:jc w:val="left"/>
            </w:pPr>
            <w:r>
              <w:t xml:space="preserve">Q3 2024</w:t>
            </w:r>
          </w:p>
        </w:tc>
        <w:tc>
          <w:tcPr/>
          <w:p>
            <w:pPr>
              <w:pStyle w:val="Compact"/>
              <w:jc w:val="left"/>
            </w:pPr>
            <w:r>
              <w:t xml:space="preserve">Release "Zurich Brand Guide" eBook (free download for Swiss businesses).</w:t>
            </w:r>
          </w:p>
        </w:tc>
        <w:tc>
          <w:tcPr/>
          <w:p>
            <w:pPr>
              <w:pStyle w:val="Compact"/>
              <w:jc w:val="left"/>
            </w:pPr>
            <w:r>
              <w:t xml:space="preserve">Tailored to Zürich’s regulatory environment and cultural preferences.</w:t>
            </w:r>
          </w:p>
        </w:tc>
      </w:tr>
      <w:tr>
        <w:tc>
          <w:tcPr/>
          <w:p>
            <w:pPr>
              <w:pStyle w:val="Compact"/>
              <w:jc w:val="left"/>
            </w:pPr>
            <w:r>
              <w:t xml:space="preserve">Q4 2024</w:t>
            </w:r>
          </w:p>
        </w:tc>
        <w:tc>
          <w:tcPr/>
          <w:p>
            <w:pPr>
              <w:pStyle w:val="Compact"/>
              <w:jc w:val="left"/>
            </w:pPr>
            <w:r>
              <w:t xml:space="preserve">Host exclusive Zurich client appreciation dinner at a local landmark.</w:t>
            </w:r>
          </w:p>
        </w:tc>
        <w:tc>
          <w:tcPr/>
          <w:p>
            <w:pPr>
              <w:pStyle w:val="Compact"/>
              <w:jc w:val="left"/>
            </w:pPr>
            <w:r>
              <w:t xml:space="preserve">Celebrate milestones with Credit Suisse/UBS alumni networks.</w:t>
            </w:r>
          </w:p>
        </w:tc>
      </w:tr>
    </w:tbl>
    <w:bookmarkEnd w:id="33"/>
    <w:bookmarkStart w:id="34" w:name="kpis-for-success-in-switzerland-zurich"/>
    <w:p>
      <w:pPr>
        <w:pStyle w:val="Heading2"/>
      </w:pPr>
      <w:r>
        <w:t xml:space="preserve">KPIs for Success in Switzerland Zurich</w:t>
      </w:r>
    </w:p>
    <w:p>
      <w:pPr>
        <w:pStyle w:val="FirstParagraph"/>
      </w:pPr>
      <w:r>
        <w:t xml:space="preserve">Measuring success through metrics aligned with Zurich’s business culture:</w:t>
      </w:r>
    </w:p>
    <w:p>
      <w:pPr>
        <w:numPr>
          <w:ilvl w:val="0"/>
          <w:numId w:val="1007"/>
        </w:numPr>
        <w:pStyle w:val="Compact"/>
      </w:pPr>
      <w:r>
        <w:rPr>
          <w:bCs/>
          <w:b/>
        </w:rPr>
        <w:t xml:space="preserve">Client Acquisition:</w:t>
      </w:r>
      <w:r>
        <w:t xml:space="preserve"> </w:t>
      </w:r>
      <w:r>
        <w:t xml:space="preserve">8 new retained clients from Zurich-based businesses by Q4 2024.</w:t>
      </w:r>
    </w:p>
    <w:p>
      <w:pPr>
        <w:numPr>
          <w:ilvl w:val="0"/>
          <w:numId w:val="1007"/>
        </w:numPr>
        <w:pStyle w:val="Compact"/>
      </w:pPr>
      <w:r>
        <w:rPr>
          <w:bCs/>
          <w:b/>
        </w:rPr>
        <w:t xml:space="preserve">Satisfaction Score:</w:t>
      </w:r>
      <w:r>
        <w:t xml:space="preserve"> </w:t>
      </w:r>
      <w:r>
        <w:t xml:space="preserve">Target 95%+ Net Promoter Score (NPS) via Swiss client surveys.</w:t>
      </w:r>
    </w:p>
    <w:p>
      <w:pPr>
        <w:numPr>
          <w:ilvl w:val="0"/>
          <w:numId w:val="1007"/>
        </w:numPr>
        <w:pStyle w:val="Compact"/>
      </w:pPr>
      <w:r>
        <w:rPr>
          <w:bCs/>
          <w:b/>
        </w:rPr>
        <w:t xml:space="preserve">Mindshare:</w:t>
      </w:r>
      <w:r>
        <w:t xml:space="preserve"> </w:t>
      </w:r>
      <w:r>
        <w:t xml:space="preserve">Secure features in local publications (e.g., "Züricher Zeitung") by Q3 2024.</w:t>
      </w:r>
    </w:p>
    <w:bookmarkEnd w:id="34"/>
    <w:bookmarkStart w:id="35" w:name="X4f1060678b5be99b04c91378b11cb561b2eb99f"/>
    <w:p>
      <w:pPr>
        <w:pStyle w:val="Heading2"/>
      </w:pPr>
      <w:r>
        <w:t xml:space="preserve">Conclusion: Embedding Excellence in Zurich</w:t>
      </w:r>
    </w:p>
    <w:p>
      <w:pPr>
        <w:pStyle w:val="FirstParagraph"/>
      </w:pPr>
      <w:r>
        <w:t xml:space="preserve">This Marketing Plan positions the Graphic Designer not merely as a service provider but as a strategic partner deeply integrated into Switzerland Zurich’s business identity. By prioritizing Swiss cultural precision, regulatory compliance, and hyper-local engagement—unlike global agencies—the plan ensures sustainable growth within Zurich’s competitive design market. The focus remains unwavering: delivering visual solutions that don’t just meet expectations but embody the excellence synonymous with Switzerland Zurich itself.</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Switzerland Zurich</dc:title>
  <dc:creator/>
  <dc:language>en</dc:language>
  <cp:keywords/>
  <dcterms:created xsi:type="dcterms:W3CDTF">2026-07-23T16:44:59Z</dcterms:created>
  <dcterms:modified xsi:type="dcterms:W3CDTF">2026-07-23T16:44:59Z</dcterms:modified>
</cp:coreProperties>
</file>

<file path=docProps/custom.xml><?xml version="1.0" encoding="utf-8"?>
<Properties xmlns="http://schemas.openxmlformats.org/officeDocument/2006/custom-properties" xmlns:vt="http://schemas.openxmlformats.org/officeDocument/2006/docPropsVTypes"/>
</file>