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Graphic</w:t>
      </w:r>
      <w:r>
        <w:t xml:space="preserve"> </w:t>
      </w:r>
      <w:r>
        <w:t xml:space="preserve">Design</w:t>
      </w:r>
      <w:r>
        <w:t xml:space="preserve"> </w:t>
      </w:r>
      <w:r>
        <w:t xml:space="preserve">Services</w:t>
      </w:r>
      <w:r>
        <w:t xml:space="preserve"> </w:t>
      </w:r>
      <w:r>
        <w:t xml:space="preserve">for</w:t>
      </w:r>
      <w:r>
        <w:t xml:space="preserve"> </w:t>
      </w:r>
      <w:r>
        <w:t xml:space="preserve">Istanbul,</w:t>
      </w:r>
      <w:r>
        <w:t xml:space="preserve"> </w:t>
      </w:r>
      <w:r>
        <w:t xml:space="preserve">Turkey</w:t>
      </w:r>
    </w:p>
    <w:bookmarkStart w:id="32" w:name="Xaff1f9f9146236cf600a77778edd0a980e90673"/>
    <w:p>
      <w:pPr>
        <w:pStyle w:val="Heading1"/>
      </w:pPr>
      <w:r>
        <w:t xml:space="preserve">Comprehensive Marketing Plan for Premium Graphic Designer Services in Istanbul, Turkey</w:t>
      </w:r>
    </w:p>
    <w:bookmarkStart w:id="20" w:name="executive-summary"/>
    <w:p>
      <w:pPr>
        <w:pStyle w:val="Heading2"/>
      </w:pPr>
      <w:r>
        <w:t xml:space="preserve">Executive Summary</w:t>
      </w:r>
    </w:p>
    <w:p>
      <w:pPr>
        <w:pStyle w:val="FirstParagraph"/>
      </w:pPr>
      <w:r>
        <w:t xml:space="preserve">This marketing plan outlines a strategic approach to position a specialized graphic design service as the premier choice for businesses in Istanbul, Turkey. Capitalizing on the city's vibrant creative economy and digital transformation wave, our strategy targets local SMEs, international brands expanding into Turkey, and startups requiring culturally nuanced visual identities. By blending deep understanding of Turkish aesthetics with global design standards, this plan secures 30% market penetration in Istanbul's mid-tier design services within 18 months through localized digital engagement and community partnerships.</w:t>
      </w:r>
    </w:p>
    <w:bookmarkEnd w:id="20"/>
    <w:bookmarkStart w:id="21" w:name="X69de476c5710ac28ba7b5a2b12fa1ef85e569c5"/>
    <w:p>
      <w:pPr>
        <w:pStyle w:val="Heading2"/>
      </w:pPr>
      <w:r>
        <w:t xml:space="preserve">Market Analysis: Istanbul's Graphic Design Landscape</w:t>
      </w:r>
    </w:p>
    <w:p>
      <w:pPr>
        <w:pStyle w:val="FirstParagraph"/>
      </w:pPr>
      <w:r>
        <w:t xml:space="preserve">Istanbul, Turkey's commercial capital housing over 15 million residents and representing 30% of the nation's GDP, presents a dynamic market for graphic design. The city hosts 78% of Turkey's creative agencies (Turkish Statistical Institute, 2023), yet suffers from an oversupply of generic services unable to address local cultural context. Key insights:</w:t>
      </w:r>
    </w:p>
    <w:p>
      <w:pPr>
        <w:numPr>
          <w:ilvl w:val="0"/>
          <w:numId w:val="1001"/>
        </w:numPr>
        <w:pStyle w:val="Compact"/>
      </w:pPr>
      <w:r>
        <w:rPr>
          <w:bCs/>
          <w:b/>
        </w:rPr>
        <w:t xml:space="preserve">Cultural Demand:</w:t>
      </w:r>
      <w:r>
        <w:t xml:space="preserve"> </w:t>
      </w:r>
      <w:r>
        <w:t xml:space="preserve">Turkish businesses increasingly seek designs incorporating Ottoman motifs, calligraphy aesthetics, and color symbolism (e.g., turquoise for trust, red for energy) absent in Western templates.</w:t>
      </w:r>
    </w:p>
    <w:p>
      <w:pPr>
        <w:numPr>
          <w:ilvl w:val="0"/>
          <w:numId w:val="1001"/>
        </w:numPr>
        <w:pStyle w:val="Compact"/>
      </w:pPr>
      <w:r>
        <w:rPr>
          <w:bCs/>
          <w:b/>
        </w:rPr>
        <w:t xml:space="preserve">Digital Surge:</w:t>
      </w:r>
      <w:r>
        <w:t xml:space="preserve"> </w:t>
      </w:r>
      <w:r>
        <w:t xml:space="preserve">82% of Istanbul SMEs now require digital assets (social media, mobile apps), yet only 18% are satisfied with current design vendors (Istanbul Chamber of Commerce Survey).</w:t>
      </w:r>
    </w:p>
    <w:p>
      <w:pPr>
        <w:numPr>
          <w:ilvl w:val="0"/>
          <w:numId w:val="1001"/>
        </w:numPr>
        <w:pStyle w:val="Compact"/>
      </w:pPr>
      <w:r>
        <w:rPr>
          <w:bCs/>
          <w:b/>
        </w:rPr>
        <w:t xml:space="preserve">Growth Gap:</w:t>
      </w:r>
      <w:r>
        <w:t xml:space="preserve"> </w:t>
      </w:r>
      <w:r>
        <w:t xml:space="preserve">Premium services ($150-$300/hr) serving high-value clients remain underserved, with existing competitors offering low-cost generic solutions.</w:t>
      </w:r>
    </w:p>
    <w:bookmarkEnd w:id="21"/>
    <w:bookmarkStart w:id="22" w:name="target-audience"/>
    <w:p>
      <w:pPr>
        <w:pStyle w:val="Heading2"/>
      </w:pPr>
      <w:r>
        <w:t xml:space="preserve">Target Audience</w:t>
      </w:r>
    </w:p>
    <w:p>
      <w:pPr>
        <w:pStyle w:val="FirstParagraph"/>
      </w:pPr>
      <w:r>
        <w:t xml:space="preserve">We prioritize three high-potential segments within Turkey Istanbul:</w:t>
      </w:r>
    </w:p>
    <w:p>
      <w:pPr>
        <w:numPr>
          <w:ilvl w:val="0"/>
          <w:numId w:val="1002"/>
        </w:numPr>
        <w:pStyle w:val="Compact"/>
      </w:pPr>
      <w:r>
        <w:rPr>
          <w:bCs/>
          <w:b/>
        </w:rPr>
        <w:t xml:space="preserve">Istanbul-Based Startups (40%):</w:t>
      </w:r>
      <w:r>
        <w:t xml:space="preserve"> </w:t>
      </w:r>
      <w:r>
        <w:t xml:space="preserve">Tech and e-commerce ventures needing brand identity with Turkish cultural resonance (e.g., food delivery apps using "çorba" color palettes).</w:t>
      </w:r>
    </w:p>
    <w:p>
      <w:pPr>
        <w:numPr>
          <w:ilvl w:val="0"/>
          <w:numId w:val="1002"/>
        </w:numPr>
        <w:pStyle w:val="Compact"/>
      </w:pPr>
      <w:r>
        <w:rPr>
          <w:bCs/>
          <w:b/>
        </w:rPr>
        <w:t xml:space="preserve">Local SMEs Expanding Digitally (35%):</w:t>
      </w:r>
      <w:r>
        <w:t xml:space="preserve"> </w:t>
      </w:r>
      <w:r>
        <w:t xml:space="preserve">Family-owned businesses like textiles, hospitality, or retail requiring modernized logos and social campaigns that respect traditional aesthetics.</w:t>
      </w:r>
    </w:p>
    <w:p>
      <w:pPr>
        <w:numPr>
          <w:ilvl w:val="0"/>
          <w:numId w:val="1002"/>
        </w:numPr>
        <w:pStyle w:val="Compact"/>
      </w:pPr>
      <w:r>
        <w:rPr>
          <w:bCs/>
          <w:b/>
        </w:rPr>
        <w:t xml:space="preserve">Multinational Subsidiaries (25%):</w:t>
      </w:r>
      <w:r>
        <w:t xml:space="preserve"> </w:t>
      </w:r>
      <w:r>
        <w:t xml:space="preserve">International brands entering Turkey needing localized visual strategies beyond standard translations (e.g., adapting Coca-Cola's campaign for Eid al-Fitr).</w:t>
      </w:r>
    </w:p>
    <w:bookmarkEnd w:id="22"/>
    <w:bookmarkStart w:id="23" w:name="unique-value-proposition"/>
    <w:p>
      <w:pPr>
        <w:pStyle w:val="Heading2"/>
      </w:pPr>
      <w:r>
        <w:t xml:space="preserve">Unique Value Proposition</w:t>
      </w:r>
    </w:p>
    <w:p>
      <w:pPr>
        <w:pStyle w:val="FirstParagraph"/>
      </w:pPr>
      <w:r>
        <w:t xml:space="preserve">We combine</w:t>
      </w:r>
      <w:r>
        <w:t xml:space="preserve"> </w:t>
      </w:r>
      <w:r>
        <w:rPr>
          <w:iCs/>
          <w:i/>
        </w:rPr>
        <w:t xml:space="preserve">cultural intelligence with design excellence</w:t>
      </w:r>
      <w:r>
        <w:t xml:space="preserve">, offering:</w:t>
      </w:r>
    </w:p>
    <w:p>
      <w:pPr>
        <w:numPr>
          <w:ilvl w:val="0"/>
          <w:numId w:val="1003"/>
        </w:numPr>
        <w:pStyle w:val="Compact"/>
      </w:pPr>
      <w:r>
        <w:rPr>
          <w:bCs/>
          <w:b/>
        </w:rPr>
        <w:t xml:space="preserve">Locally Crafted Visual Identities:</w:t>
      </w:r>
      <w:r>
        <w:t xml:space="preserve"> </w:t>
      </w:r>
      <w:r>
        <w:t xml:space="preserve">Designs incorporating Turkish elements (e.g., arabesque patterns, Anatolian motifs) without clichés.</w:t>
      </w:r>
    </w:p>
    <w:p>
      <w:pPr>
        <w:numPr>
          <w:ilvl w:val="0"/>
          <w:numId w:val="1003"/>
        </w:numPr>
        <w:pStyle w:val="Compact"/>
      </w:pPr>
      <w:r>
        <w:rPr>
          <w:bCs/>
          <w:b/>
        </w:rPr>
        <w:t xml:space="preserve">Hyper-Local SEO Optimization:</w:t>
      </w:r>
      <w:r>
        <w:t xml:space="preserve"> </w:t>
      </w:r>
      <w:r>
        <w:t xml:space="preserve">All digital assets engineered for Turkish search behavior (e.g., targeting "istanbul logo tasarımı" instead of generic terms).</w:t>
      </w:r>
    </w:p>
    <w:p>
      <w:pPr>
        <w:numPr>
          <w:ilvl w:val="0"/>
          <w:numId w:val="1003"/>
        </w:numPr>
        <w:pStyle w:val="Compact"/>
      </w:pPr>
      <w:r>
        <w:rPr>
          <w:bCs/>
          <w:b/>
        </w:rPr>
        <w:t xml:space="preserve">Cross-Cultural Translation:</w:t>
      </w:r>
      <w:r>
        <w:t xml:space="preserve"> </w:t>
      </w:r>
      <w:r>
        <w:t xml:space="preserve">Designing for both Turkish sensibilities and global standards—critical for brands like Unilever entering Turkey.</w:t>
      </w:r>
    </w:p>
    <w:bookmarkEnd w:id="23"/>
    <w:bookmarkStart w:id="27" w:name="marketing-strategies-tactics"/>
    <w:p>
      <w:pPr>
        <w:pStyle w:val="Heading2"/>
      </w:pPr>
      <w:r>
        <w:t xml:space="preserve">Marketing Strategies &amp; Tactics</w:t>
      </w:r>
    </w:p>
    <w:bookmarkStart w:id="24" w:name="digital-localization-campaigns"/>
    <w:p>
      <w:pPr>
        <w:pStyle w:val="Heading3"/>
      </w:pPr>
      <w:r>
        <w:t xml:space="preserve">1. Digital Localization Campaigns</w:t>
      </w:r>
    </w:p>
    <w:p>
      <w:pPr>
        <w:pStyle w:val="FirstParagraph"/>
      </w:pPr>
      <w:r>
        <w:t xml:space="preserve">We implement a geo-targeted digital strategy focusing on Istanbul's linguistic and cultural context:</w:t>
      </w:r>
    </w:p>
    <w:p>
      <w:pPr>
        <w:numPr>
          <w:ilvl w:val="0"/>
          <w:numId w:val="1004"/>
        </w:numPr>
        <w:pStyle w:val="Compact"/>
      </w:pPr>
      <w:r>
        <w:rPr>
          <w:bCs/>
          <w:b/>
        </w:rPr>
        <w:t xml:space="preserve">Turkish-Language Content Hub:</w:t>
      </w:r>
      <w:r>
        <w:t xml:space="preserve"> </w:t>
      </w:r>
      <w:r>
        <w:t xml:space="preserve">Blog posts in Turkish addressing local pain points (e.g., "Neden İstanbullu Markaların Logo Tasarımı Türkiye'de Farklı Olmalı?").</w:t>
      </w:r>
    </w:p>
    <w:p>
      <w:pPr>
        <w:numPr>
          <w:ilvl w:val="0"/>
          <w:numId w:val="1004"/>
        </w:numPr>
        <w:pStyle w:val="Compact"/>
      </w:pPr>
      <w:r>
        <w:rPr>
          <w:bCs/>
          <w:b/>
        </w:rPr>
        <w:t xml:space="preserve">Instagram &amp; Pinterest Dominance:</w:t>
      </w:r>
      <w:r>
        <w:t xml:space="preserve"> </w:t>
      </w:r>
      <w:r>
        <w:t xml:space="preserve">Visual showcases of Istanbul-specific projects (e.g., a cafe's packaging using "söğüt" (willow) patterns) with hashtags #IstanbulGrafik, #TürkiyeDizayn.</w:t>
      </w:r>
    </w:p>
    <w:p>
      <w:pPr>
        <w:numPr>
          <w:ilvl w:val="0"/>
          <w:numId w:val="1004"/>
        </w:numPr>
        <w:pStyle w:val="Compact"/>
      </w:pPr>
      <w:r>
        <w:rPr>
          <w:bCs/>
          <w:b/>
        </w:rPr>
        <w:t xml:space="preserve">Google Ads in Turkish:</w:t>
      </w:r>
      <w:r>
        <w:t xml:space="preserve"> </w:t>
      </w:r>
      <w:r>
        <w:t xml:space="preserve">Targeting keywords like "premium grafik tasarımcı istanbul" with location intent filtering for Istanbul districts (Beyoğlu, Kadıköy, Levent).</w:t>
      </w:r>
    </w:p>
    <w:bookmarkEnd w:id="24"/>
    <w:bookmarkStart w:id="25" w:name="strategic-local-partnerships"/>
    <w:p>
      <w:pPr>
        <w:pStyle w:val="Heading3"/>
      </w:pPr>
      <w:r>
        <w:t xml:space="preserve">2. Strategic Local Partnerships</w:t>
      </w:r>
    </w:p>
    <w:p>
      <w:pPr>
        <w:pStyle w:val="FirstParagraph"/>
      </w:pPr>
      <w:r>
        <w:t xml:space="preserve">Collaborate with Istanbul-centric institutions to build credibility:</w:t>
      </w:r>
    </w:p>
    <w:p>
      <w:pPr>
        <w:numPr>
          <w:ilvl w:val="0"/>
          <w:numId w:val="1005"/>
        </w:numPr>
        <w:pStyle w:val="Compact"/>
      </w:pPr>
      <w:r>
        <w:rPr>
          <w:bCs/>
          <w:b/>
        </w:rPr>
        <w:t xml:space="preserve">Co-Branded Events:</w:t>
      </w:r>
      <w:r>
        <w:t xml:space="preserve"> </w:t>
      </w:r>
      <w:r>
        <w:t xml:space="preserve">Partnering with Istanbul Design Week and IETT (Istanbul Transportation Authority) for "Cultural Identity Workshops" at locations like Arter Gallery.</w:t>
      </w:r>
    </w:p>
    <w:p>
      <w:pPr>
        <w:numPr>
          <w:ilvl w:val="0"/>
          <w:numId w:val="1005"/>
        </w:numPr>
        <w:pStyle w:val="Compact"/>
      </w:pPr>
      <w:r>
        <w:rPr>
          <w:bCs/>
          <w:b/>
        </w:rPr>
        <w:t xml:space="preserve">SME Alliances:</w:t>
      </w:r>
      <w:r>
        <w:t xml:space="preserve"> </w:t>
      </w:r>
      <w:r>
        <w:t xml:space="preserve">Offering exclusive design discounts to members of İSTKUR (Istanbul Chamber of Industry) and startup incubators like Istanbul Innovation Center.</w:t>
      </w:r>
    </w:p>
    <w:bookmarkEnd w:id="25"/>
    <w:bookmarkStart w:id="26" w:name="community-driven-social-proof"/>
    <w:p>
      <w:pPr>
        <w:pStyle w:val="Heading3"/>
      </w:pPr>
      <w:r>
        <w:t xml:space="preserve">3. Community-Driven Social Proof</w:t>
      </w:r>
    </w:p>
    <w:p>
      <w:pPr>
        <w:pStyle w:val="FirstParagraph"/>
      </w:pPr>
      <w:r>
        <w:t xml:space="preserve">Leverage Istanbul's tight-knit business community through:</w:t>
      </w:r>
    </w:p>
    <w:p>
      <w:pPr>
        <w:numPr>
          <w:ilvl w:val="0"/>
          <w:numId w:val="1006"/>
        </w:numPr>
        <w:pStyle w:val="Compact"/>
      </w:pPr>
      <w:r>
        <w:rPr>
          <w:bCs/>
          <w:b/>
        </w:rPr>
        <w:t xml:space="preserve">Case Studies with Local Brands:</w:t>
      </w:r>
      <w:r>
        <w:t xml:space="preserve"> </w:t>
      </w:r>
      <w:r>
        <w:t xml:space="preserve">Documenting transformations (e.g., "From Generic to Güneş: How We Redesigned a Kadıköy Café's Identity Using Ottoman Calligraphy").</w:t>
      </w:r>
    </w:p>
    <w:p>
      <w:pPr>
        <w:numPr>
          <w:ilvl w:val="0"/>
          <w:numId w:val="1006"/>
        </w:numPr>
        <w:pStyle w:val="Compact"/>
      </w:pPr>
      <w:r>
        <w:rPr>
          <w:bCs/>
          <w:b/>
        </w:rPr>
        <w:t xml:space="preserve">Testimonials in Turkish Media:</w:t>
      </w:r>
      <w:r>
        <w:t xml:space="preserve"> </w:t>
      </w:r>
      <w:r>
        <w:t xml:space="preserve">Featuring clients like "Bebek Restoran" (Istanbul's top 10) on local platforms such as Hürriyet Gazetesi.</w:t>
      </w:r>
    </w:p>
    <w:bookmarkEnd w:id="26"/>
    <w:bookmarkEnd w:id="27"/>
    <w:bookmarkStart w:id="28" w:name="budget-allocation"/>
    <w:p>
      <w:pPr>
        <w:pStyle w:val="Heading2"/>
      </w:pPr>
      <w:r>
        <w:t xml:space="preserve">Budget Allocation</w:t>
      </w:r>
    </w:p>
    <w:p>
      <w:pPr>
        <w:pStyle w:val="FirstParagraph"/>
      </w:pPr>
      <w:r>
        <w:t xml:space="preserve">Total initial investment: $18,500 (18 months), optimized for Istanbul's market:</w:t>
      </w:r>
    </w:p>
    <w:p>
      <w:pPr>
        <w:numPr>
          <w:ilvl w:val="0"/>
          <w:numId w:val="1007"/>
        </w:numPr>
        <w:pStyle w:val="Compact"/>
      </w:pPr>
      <w:r>
        <w:rPr>
          <w:bCs/>
          <w:b/>
        </w:rPr>
        <w:t xml:space="preserve">Digital Marketing (45%):</w:t>
      </w:r>
      <w:r>
        <w:t xml:space="preserve"> </w:t>
      </w:r>
      <w:r>
        <w:t xml:space="preserve">$8,325 for Turkish-language SEO/SEM, Instagram ads targeting Istanbul zip codes.</w:t>
      </w:r>
    </w:p>
    <w:p>
      <w:pPr>
        <w:numPr>
          <w:ilvl w:val="0"/>
          <w:numId w:val="1007"/>
        </w:numPr>
        <w:pStyle w:val="Compact"/>
      </w:pPr>
      <w:r>
        <w:rPr>
          <w:bCs/>
          <w:b/>
        </w:rPr>
        <w:t xml:space="preserve">Local Partnerships (30%):</w:t>
      </w:r>
      <w:r>
        <w:t xml:space="preserve"> </w:t>
      </w:r>
      <w:r>
        <w:t xml:space="preserve">$5,550 for event sponsorships at Istanbul Design Week and SME alliance fees.</w:t>
      </w:r>
    </w:p>
    <w:p>
      <w:pPr>
        <w:numPr>
          <w:ilvl w:val="0"/>
          <w:numId w:val="1007"/>
        </w:numPr>
        <w:pStyle w:val="Compact"/>
      </w:pPr>
      <w:r>
        <w:rPr>
          <w:bCs/>
          <w:b/>
        </w:rPr>
        <w:t xml:space="preserve">Creative Content (15%):</w:t>
      </w:r>
      <w:r>
        <w:t xml:space="preserve"> </w:t>
      </w:r>
      <w:r>
        <w:t xml:space="preserve">$2,775 for video case studies shot in Istanbul landmarks (Galata Tower, Spice Bazaar).</w:t>
      </w:r>
    </w:p>
    <w:p>
      <w:pPr>
        <w:numPr>
          <w:ilvl w:val="0"/>
          <w:numId w:val="1007"/>
        </w:numPr>
        <w:pStyle w:val="Compact"/>
      </w:pPr>
      <w:r>
        <w:rPr>
          <w:bCs/>
          <w:b/>
        </w:rPr>
        <w:t xml:space="preserve">Community Outreach (10%):</w:t>
      </w:r>
      <w:r>
        <w:t xml:space="preserve"> </w:t>
      </w:r>
      <w:r>
        <w:t xml:space="preserve">$1,850 for free workshops at Istanbul startup hubs.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 Items</w:t>
            </w:r>
          </w:p>
        </w:tc>
      </w:tr>
      <w:tr>
        <w:tc>
          <w:tcPr/>
          <w:p>
            <w:pPr>
              <w:pStyle w:val="Compact"/>
              <w:jc w:val="left"/>
            </w:pPr>
            <w:r>
              <w:t xml:space="preserve">1-3</w:t>
            </w:r>
          </w:p>
        </w:tc>
        <w:tc>
          <w:tcPr/>
          <w:p>
            <w:pPr>
              <w:pStyle w:val="Compact"/>
              <w:jc w:val="left"/>
            </w:pPr>
            <w:r>
              <w:t xml:space="preserve">Landing page in Turkish; Google Ads launch targeting Istanbul keywords; Partner with 2 SME associations.</w:t>
            </w:r>
          </w:p>
        </w:tc>
      </w:tr>
      <w:tr>
        <w:tc>
          <w:tcPr/>
          <w:p>
            <w:pPr>
              <w:pStyle w:val="Compact"/>
              <w:jc w:val="left"/>
            </w:pPr>
            <w:r>
              <w:t xml:space="preserve">4-6</w:t>
            </w:r>
          </w:p>
        </w:tc>
        <w:tc>
          <w:tcPr/>
          <w:p>
            <w:pPr>
              <w:pStyle w:val="Compact"/>
              <w:jc w:val="left"/>
            </w:pPr>
            <w:r>
              <w:t xml:space="preserve">Host "Cultural Design" workshop at Istanbul Design Week; Launch case studies featuring Kadıköy businesses.</w:t>
            </w:r>
          </w:p>
        </w:tc>
      </w:tr>
      <w:tr>
        <w:tc>
          <w:tcPr/>
          <w:p>
            <w:pPr>
              <w:pStyle w:val="Compact"/>
              <w:jc w:val="left"/>
            </w:pPr>
            <w:r>
              <w:t xml:space="preserve">7-12</w:t>
            </w:r>
          </w:p>
        </w:tc>
        <w:tc>
          <w:tcPr/>
          <w:p>
            <w:pPr>
              <w:pStyle w:val="Compact"/>
              <w:jc w:val="left"/>
            </w:pPr>
            <w:r>
              <w:t xml:space="preserve">Scale Instagram campaigns with #IstanbulGrafik user-generated content drive; Secure 3 multinational client contracts.</w:t>
            </w:r>
          </w:p>
        </w:tc>
      </w:tr>
      <w:tr>
        <w:tc>
          <w:tcPr/>
          <w:p>
            <w:pPr>
              <w:pStyle w:val="Compact"/>
              <w:jc w:val="left"/>
            </w:pPr>
            <w:r>
              <w:t xml:space="preserve">13-18</w:t>
            </w:r>
          </w:p>
        </w:tc>
        <w:tc>
          <w:tcPr/>
          <w:p>
            <w:pPr>
              <w:pStyle w:val="Compact"/>
              <w:jc w:val="left"/>
            </w:pPr>
            <w:r>
              <w:t xml:space="preserve">Analyze KPIs; Expand to Ankara/Izmir based on Istanbul success; Develop Turkish-language design templates library.</w:t>
            </w:r>
          </w:p>
        </w:tc>
      </w:tr>
    </w:tbl>
    <w:bookmarkEnd w:id="29"/>
    <w:bookmarkStart w:id="30" w:name="key-performance-indicators-kpis"/>
    <w:p>
      <w:pPr>
        <w:pStyle w:val="Heading2"/>
      </w:pPr>
      <w:r>
        <w:t xml:space="preserve">Key Performance Indicators (KPIs)</w:t>
      </w:r>
    </w:p>
    <w:p>
      <w:pPr>
        <w:pStyle w:val="FirstParagraph"/>
      </w:pPr>
      <w:r>
        <w:t xml:space="preserve">We track metrics specific to Turkey Istanbul's market:</w:t>
      </w:r>
    </w:p>
    <w:p>
      <w:pPr>
        <w:numPr>
          <w:ilvl w:val="0"/>
          <w:numId w:val="1008"/>
        </w:numPr>
        <w:pStyle w:val="Compact"/>
      </w:pPr>
      <w:r>
        <w:rPr>
          <w:bCs/>
          <w:b/>
        </w:rPr>
        <w:t xml:space="preserve">Local Lead Quality:</w:t>
      </w:r>
      <w:r>
        <w:t xml:space="preserve"> </w:t>
      </w:r>
      <w:r>
        <w:t xml:space="preserve">45%+ of inquiries from Istanbul zip codes within 6 months.</w:t>
      </w:r>
    </w:p>
    <w:p>
      <w:pPr>
        <w:numPr>
          <w:ilvl w:val="0"/>
          <w:numId w:val="1008"/>
        </w:numPr>
        <w:pStyle w:val="Compact"/>
      </w:pPr>
      <w:r>
        <w:rPr>
          <w:bCs/>
          <w:b/>
        </w:rPr>
        <w:t xml:space="preserve">Cultural Resonance:</w:t>
      </w:r>
      <w:r>
        <w:t xml:space="preserve"> </w:t>
      </w:r>
      <w:r>
        <w:t xml:space="preserve">Client satisfaction (85%+) on "design reflects Turkish identity" in post-project surveys.</w:t>
      </w:r>
    </w:p>
    <w:p>
      <w:pPr>
        <w:numPr>
          <w:ilvl w:val="0"/>
          <w:numId w:val="1008"/>
        </w:numPr>
        <w:pStyle w:val="Compact"/>
      </w:pPr>
      <w:r>
        <w:rPr>
          <w:bCs/>
          <w:b/>
        </w:rPr>
        <w:t xml:space="preserve">Market Penetration:</w:t>
      </w:r>
      <w:r>
        <w:t xml:space="preserve"> </w:t>
      </w:r>
      <w:r>
        <w:t xml:space="preserve">Achieve 30% share of Istanbul's $4.2M mid-tier graphic design market by Month 18.</w:t>
      </w:r>
    </w:p>
    <w:p>
      <w:pPr>
        <w:numPr>
          <w:ilvl w:val="0"/>
          <w:numId w:val="1008"/>
        </w:numPr>
        <w:pStyle w:val="Compact"/>
      </w:pPr>
      <w:r>
        <w:rPr>
          <w:bCs/>
          <w:b/>
        </w:rPr>
        <w:t xml:space="preserve">Social Authority:</w:t>
      </w:r>
      <w:r>
        <w:t xml:space="preserve"> </w:t>
      </w:r>
      <w:r>
        <w:t xml:space="preserve">Rank #1 for "grafik tasarımcı istanbul" on Google in Turkey within 12 months.</w:t>
      </w:r>
    </w:p>
    <w:bookmarkEnd w:id="30"/>
    <w:bookmarkStart w:id="31" w:name="conclusion"/>
    <w:p>
      <w:pPr>
        <w:pStyle w:val="Heading2"/>
      </w:pPr>
      <w:r>
        <w:t xml:space="preserve">Conclusion</w:t>
      </w:r>
    </w:p>
    <w:p>
      <w:pPr>
        <w:pStyle w:val="FirstParagraph"/>
      </w:pPr>
      <w:r>
        <w:t xml:space="preserve">This marketing plan positions our graphic designer service as the indispensable bridge between global design excellence and Istanbul's unique cultural identity. By embedding Turkish aesthetics into every service— from digital strategy to physical branding—we solve the city's unmet need for culturally intelligent visual storytelling. As Turkey's creative economy grows at 8.3% annually (World Bank, 2023), our focus on Istanbul ensures we capture value where demand and opportunity converge most powerfully. This isn't just a marketing plan; it's a strategic investment in making "graphic designer" synonymous with cultural mastery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Graphic Design Services for Istanbul, Turkey</dc:title>
  <dc:creator/>
  <dc:language>en</dc:language>
  <cp:keywords/>
  <dcterms:created xsi:type="dcterms:W3CDTF">2026-07-23T09:45:01Z</dcterms:created>
  <dcterms:modified xsi:type="dcterms:W3CDTF">2026-07-23T09:45:01Z</dcterms:modified>
</cp:coreProperties>
</file>

<file path=docProps/custom.xml><?xml version="1.0" encoding="utf-8"?>
<Properties xmlns="http://schemas.openxmlformats.org/officeDocument/2006/custom-properties" xmlns:vt="http://schemas.openxmlformats.org/officeDocument/2006/docPropsVTypes"/>
</file>