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2" w:name="X458816876a309bede5b9dbdfc2a89494454f64e"/>
    <w:p>
      <w:pPr>
        <w:pStyle w:val="Heading1"/>
      </w:pPr>
      <w:r>
        <w:t xml:space="preserve">Comprehensive Marketing Plan: Establishing a Leading Graphic Designer Service in Uganda Kampala</w:t>
      </w:r>
    </w:p>
    <w:bookmarkStart w:id="20" w:name="executive-summary"/>
    <w:p>
      <w:pPr>
        <w:pStyle w:val="Heading2"/>
      </w:pPr>
      <w:r>
        <w:t xml:space="preserve">Executive Summary</w:t>
      </w:r>
    </w:p>
    <w:p>
      <w:pPr>
        <w:pStyle w:val="FirstParagraph"/>
      </w:pPr>
      <w:r>
        <w:t xml:space="preserve">This Marketing Plan details the strategic approach for launching and scaling a premium Graphic Designer service within the dynamic business landscape of Uganda Kampala. As Kampala’s economy diversifies with growth in tourism, agribusiness, fintech, and SMEs, demand for culturally resonant visual branding has surged. This plan positions our Graphic Designer as the go-to creative partner for businesses seeking locally relevant, professional design solutions that drive engagement in Uganda Kampala’s unique market. The core strategy integrates digital outreach, community partnerships, and hyper-localized value propositions to establish sustainable growth within 18 months.</w:t>
      </w:r>
    </w:p>
    <w:bookmarkEnd w:id="20"/>
    <w:bookmarkStart w:id="21" w:name="market-analysis-uganda-kampala-context"/>
    <w:p>
      <w:pPr>
        <w:pStyle w:val="Heading2"/>
      </w:pPr>
      <w:r>
        <w:t xml:space="preserve">Market Analysis: Uganda Kampala Context</w:t>
      </w:r>
    </w:p>
    <w:p>
      <w:pPr>
        <w:pStyle w:val="FirstParagraph"/>
      </w:pPr>
      <w:r>
        <w:t xml:space="preserve">Kampala, the commercial hub of Uganda, hosts over 500 new SMEs annually (UBOS 2023), yet only 15% invest in professional branding. Competitors often offer generic templates lacking cultural nuance—ignoring Kampala’s vibrant mix of Luganda traditions, street art influences, and modern business aspirations. Our analysis confirms a critical gap: businesses need Graphic Designers who understand local aesthetics (e.g., incorporating Adinkra symbols or Kampala skyline motifs) without compromising global standards. This positions our service as essential for brands targeting Ugandan consumers versus overseas agencies with limited cultural insight.</w:t>
      </w:r>
    </w:p>
    <w:bookmarkEnd w:id="21"/>
    <w:bookmarkStart w:id="22" w:name="target-audience"/>
    <w:p>
      <w:pPr>
        <w:pStyle w:val="Heading2"/>
      </w:pPr>
      <w:r>
        <w:t xml:space="preserve">Target Audience</w:t>
      </w:r>
    </w:p>
    <w:p>
      <w:pPr>
        <w:pStyle w:val="FirstParagraph"/>
      </w:pPr>
      <w:r>
        <w:t xml:space="preserve">Primary: Ugandan SMEs in Kampala (5–50 employees) across tourism (hotels, tour operators), agriculture (cooperatives, exporters), and fintech startups. Secondary: NGOs requiring community-facing materials and local schools needing branding for events. All prioritize cost-effective solutions that resonate with Kampala’s cultural identity—e.g., a coffee brand needing packaging featuring Rwenzori Mountains visuals.</w:t>
      </w:r>
    </w:p>
    <w:bookmarkEnd w:id="22"/>
    <w:bookmarkStart w:id="23" w:name="unique-value-proposition"/>
    <w:p>
      <w:pPr>
        <w:pStyle w:val="Heading2"/>
      </w:pPr>
      <w:r>
        <w:t xml:space="preserve">Unique Value Proposition</w:t>
      </w:r>
    </w:p>
    <w:p>
      <w:pPr>
        <w:pStyle w:val="FirstParagraph"/>
      </w:pPr>
      <w:r>
        <w:t xml:space="preserve">We are not just a Graphic Designer; we are Kampala’s trusted visual storyteller. Our services blend cutting-edge design with deep understanding of Uganda Kampala’s social fabric—ensuring every logo, brochure, or social media campaign feels authentically Ugandan while meeting international standards. Unlike generic agencies, we offer:</w:t>
      </w:r>
    </w:p>
    <w:p>
      <w:pPr>
        <w:numPr>
          <w:ilvl w:val="0"/>
          <w:numId w:val="1001"/>
        </w:numPr>
        <w:pStyle w:val="Compact"/>
      </w:pPr>
      <w:r>
        <w:rPr>
          <w:bCs/>
          <w:b/>
        </w:rPr>
        <w:t xml:space="preserve">Cultural Localization:</w:t>
      </w:r>
      <w:r>
        <w:t xml:space="preserve"> </w:t>
      </w:r>
      <w:r>
        <w:t xml:space="preserve">Integrating Kampala street art aesthetics into corporate branding.</w:t>
      </w:r>
    </w:p>
    <w:p>
      <w:pPr>
        <w:numPr>
          <w:ilvl w:val="0"/>
          <w:numId w:val="1001"/>
        </w:numPr>
        <w:pStyle w:val="Compact"/>
      </w:pPr>
      <w:r>
        <w:rPr>
          <w:bCs/>
          <w:b/>
        </w:rPr>
        <w:t xml:space="preserve">Hyper-Local Pricing:</w:t>
      </w:r>
      <w:r>
        <w:t xml:space="preserve"> </w:t>
      </w:r>
      <w:r>
        <w:t xml:space="preserve">Packages starting at $50 (e.g., basic logo + social media kit) tailored for Ugandan SME budgets.</w:t>
      </w:r>
    </w:p>
    <w:p>
      <w:pPr>
        <w:numPr>
          <w:ilvl w:val="0"/>
          <w:numId w:val="1001"/>
        </w:numPr>
        <w:pStyle w:val="Compact"/>
      </w:pPr>
      <w:r>
        <w:rPr>
          <w:bCs/>
          <w:b/>
        </w:rPr>
        <w:t xml:space="preserve">Community-Centric Approach:</w:t>
      </w:r>
      <w:r>
        <w:t xml:space="preserve"> </w:t>
      </w:r>
      <w:r>
        <w:t xml:space="preserve">Collaborating with Kampala-based influencers and cultural hubs for co-created designs.</w:t>
      </w:r>
    </w:p>
    <w:bookmarkEnd w:id="23"/>
    <w:bookmarkStart w:id="27" w:name="marketing-strategies"/>
    <w:p>
      <w:pPr>
        <w:pStyle w:val="Heading2"/>
      </w:pPr>
      <w:r>
        <w:t xml:space="preserve">Marketing Strategies</w:t>
      </w:r>
    </w:p>
    <w:p>
      <w:pPr>
        <w:pStyle w:val="FirstParagraph"/>
      </w:pPr>
      <w:r>
        <w:t xml:space="preserve">This Marketing Plan leverages low-cost, high-impact channels dominant in Uganda Kampala:</w:t>
      </w:r>
    </w:p>
    <w:bookmarkStart w:id="24" w:name="digital-presence-content-marketing"/>
    <w:p>
      <w:pPr>
        <w:pStyle w:val="Heading3"/>
      </w:pPr>
      <w:r>
        <w:t xml:space="preserve">1. Digital Presence &amp; Content Marketing</w:t>
      </w:r>
    </w:p>
    <w:p>
      <w:pPr>
        <w:pStyle w:val="FirstParagraph"/>
      </w:pPr>
      <w:r>
        <w:t xml:space="preserve">A dedicated website (e.g., kampaladesign.co.ug) will showcase portfolios with Kampala-specific case studies (e.g., "Rebranding Nakivubo Coffee Co." featuring local farmer imagery). We’ll produce weekly Instagram Reels demonstrating design processes using Ugandan materials—like creating a logo from Kente cloth patterns—and share them via Kampala business Facebook groups (e.g., "Kampala Entrepreneurs Network"). SEO will target keywords like "affordable Graphic Designer in Kampala" and "Uganda brand designer."</w:t>
      </w:r>
    </w:p>
    <w:bookmarkEnd w:id="24"/>
    <w:bookmarkStart w:id="25" w:name="strategic-partnerships"/>
    <w:p>
      <w:pPr>
        <w:pStyle w:val="Heading3"/>
      </w:pPr>
      <w:r>
        <w:t xml:space="preserve">2. Strategic Partnerships</w:t>
      </w:r>
    </w:p>
    <w:p>
      <w:pPr>
        <w:pStyle w:val="FirstParagraph"/>
      </w:pPr>
      <w:r>
        <w:t xml:space="preserve">Collaborate with key Kampala institutions:</w:t>
      </w:r>
      <w:r>
        <w:t xml:space="preserve"> </w:t>
      </w:r>
      <w:r>
        <w:t xml:space="preserve">- Partner with</w:t>
      </w:r>
      <w:r>
        <w:t xml:space="preserve"> </w:t>
      </w:r>
      <w:r>
        <w:rPr>
          <w:iCs/>
          <w:i/>
        </w:rPr>
        <w:t xml:space="preserve">Kampala Capital City Authority (KCCA)</w:t>
      </w:r>
      <w:r>
        <w:t xml:space="preserve"> </w:t>
      </w:r>
      <w:r>
        <w:t xml:space="preserve">for municipal event branding.</w:t>
      </w:r>
      <w:r>
        <w:t xml:space="preserve"> </w:t>
      </w:r>
      <w:r>
        <w:t xml:space="preserve">- Offer discounted packages to startups at</w:t>
      </w:r>
      <w:r>
        <w:t xml:space="preserve"> </w:t>
      </w:r>
      <w:r>
        <w:rPr>
          <w:iCs/>
          <w:i/>
        </w:rPr>
        <w:t xml:space="preserve">Kampala Innovation Hub (KIH)</w:t>
      </w:r>
      <w:r>
        <w:t xml:space="preserve">.</w:t>
      </w:r>
      <w:r>
        <w:t xml:space="preserve"> </w:t>
      </w:r>
      <w:r>
        <w:t xml:space="preserve">- Co-host "Branding Workshops" at</w:t>
      </w:r>
      <w:r>
        <w:t xml:space="preserve"> </w:t>
      </w:r>
      <w:r>
        <w:rPr>
          <w:iCs/>
          <w:i/>
        </w:rPr>
        <w:t xml:space="preserve">Makerere University Business School</w:t>
      </w:r>
      <w:r>
        <w:t xml:space="preserve"> </w:t>
      </w:r>
      <w:r>
        <w:t xml:space="preserve">targeting young entrepreneurs.</w:t>
      </w:r>
    </w:p>
    <w:bookmarkEnd w:id="25"/>
    <w:bookmarkStart w:id="26" w:name="community-engagement"/>
    <w:p>
      <w:pPr>
        <w:pStyle w:val="Heading3"/>
      </w:pPr>
      <w:r>
        <w:t xml:space="preserve">3. Community Engagement</w:t>
      </w:r>
    </w:p>
    <w:p>
      <w:pPr>
        <w:pStyle w:val="FirstParagraph"/>
      </w:pPr>
      <w:r>
        <w:t xml:space="preserve">Sponsor local events like the Kampala Jazz Festival or Nile River Marathon, providing branded merchandise. This builds organic visibility while proving our commitment to Uganda Kampala’s cultural ecosystem—e.g., designing festival posters using Swahili-Luganda bilingual text.</w:t>
      </w:r>
    </w:p>
    <w:bookmarkEnd w:id="26"/>
    <w:bookmarkEnd w:id="27"/>
    <w:bookmarkStart w:id="28" w:name="service-portfolio"/>
    <w:p>
      <w:pPr>
        <w:pStyle w:val="Heading2"/>
      </w:pPr>
      <w:r>
        <w:t xml:space="preserve">Service Portfolio</w:t>
      </w:r>
    </w:p>
    <w:p>
      <w:pPr>
        <w:pStyle w:val="FirstParagraph"/>
      </w:pPr>
      <w:r>
        <w:t xml:space="preserve">To align with Kampala’s market needs, we offer tiered Graphic Designer services:</w:t>
      </w:r>
    </w:p>
    <w:p>
      <w:pPr>
        <w:numPr>
          <w:ilvl w:val="0"/>
          <w:numId w:val="1002"/>
        </w:numPr>
        <w:pStyle w:val="Compact"/>
      </w:pPr>
      <w:r>
        <w:rPr>
          <w:bCs/>
          <w:b/>
        </w:rPr>
        <w:t xml:space="preserve">Essentials Pack ($50):</w:t>
      </w:r>
      <w:r>
        <w:t xml:space="preserve"> </w:t>
      </w:r>
      <w:r>
        <w:t xml:space="preserve">Logo + 3 social media templates (ideal for new cafes or tailors in Kampala).</w:t>
      </w:r>
    </w:p>
    <w:p>
      <w:pPr>
        <w:numPr>
          <w:ilvl w:val="0"/>
          <w:numId w:val="1002"/>
        </w:numPr>
        <w:pStyle w:val="Compact"/>
      </w:pPr>
      <w:r>
        <w:rPr>
          <w:bCs/>
          <w:b/>
        </w:rPr>
        <w:t xml:space="preserve">Growth Pack ($150):</w:t>
      </w:r>
      <w:r>
        <w:t xml:space="preserve"> </w:t>
      </w:r>
      <w:r>
        <w:t xml:space="preserve">Full brand identity (logo, color palette, business cards) + Instagram campaign strategy.</w:t>
      </w:r>
    </w:p>
    <w:p>
      <w:pPr>
        <w:numPr>
          <w:ilvl w:val="0"/>
          <w:numId w:val="1002"/>
        </w:numPr>
        <w:pStyle w:val="Compact"/>
      </w:pPr>
      <w:r>
        <w:rPr>
          <w:bCs/>
          <w:b/>
        </w:rPr>
        <w:t xml:space="preserve">Premium Pack ($350):</w:t>
      </w:r>
      <w:r>
        <w:t xml:space="preserve"> </w:t>
      </w:r>
      <w:r>
        <w:t xml:space="preserve">Complete overhaul for established businesses (e.g., a Kampala tourism agency needing website + brochure in English and Luganda).</w:t>
      </w:r>
    </w:p>
    <w:p>
      <w:pPr>
        <w:pStyle w:val="FirstParagraph"/>
      </w:pPr>
      <w:r>
        <w:t xml:space="preserve">All services include a mandatory consultation to understand the client’s Kampala community context—ensuring designs reflect local pride, not generic templates.</w:t>
      </w:r>
    </w:p>
    <w:bookmarkEnd w:id="28"/>
    <w:bookmarkStart w:id="29" w:name="financial-plan-kpis"/>
    <w:p>
      <w:pPr>
        <w:pStyle w:val="Heading2"/>
      </w:pPr>
      <w:r>
        <w:t xml:space="preserve">Financial Plan &amp; KPIs</w:t>
      </w:r>
    </w:p>
    <w:p>
      <w:pPr>
        <w:pStyle w:val="FirstParagraph"/>
      </w:pPr>
      <w:r>
        <w:t xml:space="preserve">Initial investment: $1,200 (website, branding assets, first 3 partnership events). We project profitability by Month 7 with a target of 35 clients in Year 1. Key Performance Indicators:</w:t>
      </w:r>
    </w:p>
    <w:p>
      <w:pPr>
        <w:numPr>
          <w:ilvl w:val="0"/>
          <w:numId w:val="1003"/>
        </w:numPr>
        <w:pStyle w:val="Compact"/>
      </w:pPr>
      <w:r>
        <w:t xml:space="preserve">Client acquisition cost: ≤$25 per client (targeting Kampala’s low digital ad costs).</w:t>
      </w:r>
    </w:p>
    <w:p>
      <w:pPr>
        <w:numPr>
          <w:ilvl w:val="0"/>
          <w:numId w:val="1003"/>
        </w:numPr>
        <w:pStyle w:val="Compact"/>
      </w:pPr>
      <w:r>
        <w:t xml:space="preserve">Retain 60% of clients via annual branding refreshes (e.g., "Kampala Seasonal Campaigns").</w:t>
      </w:r>
    </w:p>
    <w:p>
      <w:pPr>
        <w:numPr>
          <w:ilvl w:val="0"/>
          <w:numId w:val="1003"/>
        </w:numPr>
        <w:pStyle w:val="Compact"/>
      </w:pPr>
      <w:r>
        <w:t xml:space="preserve">Achieve 75% referral rate from partners like KIH and local influencers.</w:t>
      </w:r>
    </w:p>
    <w:bookmarkEnd w:id="29"/>
    <w:bookmarkStart w:id="30" w:name="X734ab9a98f82222ffb6a887751f0ad64452fdd2"/>
    <w:p>
      <w:pPr>
        <w:pStyle w:val="Heading2"/>
      </w:pPr>
      <w:r>
        <w:t xml:space="preserve">Competitive Differentiation in Uganda Kampala</w:t>
      </w:r>
    </w:p>
    <w:p>
      <w:pPr>
        <w:pStyle w:val="FirstParagraph"/>
      </w:pPr>
      <w:r>
        <w:t xml:space="preserve">While competitors like "Uganda Design Hub" focus on quantity, our Graphic Designer service prioritizes quality and cultural intelligence. For example:</w:t>
      </w:r>
    </w:p>
    <w:p>
      <w:pPr>
        <w:numPr>
          <w:ilvl w:val="0"/>
          <w:numId w:val="1004"/>
        </w:numPr>
        <w:pStyle w:val="Compact"/>
      </w:pPr>
      <w:r>
        <w:rPr>
          <w:iCs/>
          <w:i/>
        </w:rPr>
        <w:t xml:space="preserve">Competitor:</w:t>
      </w:r>
      <w:r>
        <w:t xml:space="preserve"> </w:t>
      </w:r>
      <w:r>
        <w:t xml:space="preserve">Offers a $30 logo with stock imagery.</w:t>
      </w:r>
    </w:p>
    <w:p>
      <w:pPr>
        <w:numPr>
          <w:ilvl w:val="0"/>
          <w:numId w:val="1004"/>
        </w:numPr>
        <w:pStyle w:val="Compact"/>
      </w:pPr>
      <w:r>
        <w:rPr>
          <w:iCs/>
          <w:i/>
        </w:rPr>
        <w:t xml:space="preserve">We:</w:t>
      </w:r>
      <w:r>
        <w:t xml:space="preserve"> </w:t>
      </w:r>
      <w:r>
        <w:t xml:space="preserve">Provide a $50 logo incorporating Kampala’s "City of 7 Hills" symbolism, designed after client interviews about their neighborhood heritage.</w:t>
      </w:r>
    </w:p>
    <w:p>
      <w:pPr>
        <w:pStyle w:val="FirstParagraph"/>
      </w:pPr>
      <w:r>
        <w:t xml:space="preserve">This approach builds trust—critical in Uganda Kampala’s relationship-driven business culture—and justifies premium pricing through demonstrable ROI (e.g., a client reporting 20% higher social media engagement post-rebrand).</w:t>
      </w:r>
    </w:p>
    <w:bookmarkEnd w:id="30"/>
    <w:bookmarkStart w:id="31" w:name="X92a27de33edd5ab07f13bdc6ab569656cf6ae27"/>
    <w:p>
      <w:pPr>
        <w:pStyle w:val="Heading2"/>
      </w:pPr>
      <w:r>
        <w:t xml:space="preserve">Conclusion: Building Kampala’s Creative Future</w:t>
      </w:r>
    </w:p>
    <w:p>
      <w:pPr>
        <w:pStyle w:val="FirstParagraph"/>
      </w:pPr>
      <w:r>
        <w:t xml:space="preserve">This Marketing Plan is the blueprint for a Graphic Designer service that doesn’t just operate in Uganda Kampala—it actively shapes its visual identity. By centering local culture, delivering value within Ugandan economic realities, and embedding ourselves in Kampala’s entrepreneurial community, we position our brand as indispensable to every business striving to stand out in this vibrant city. Within 18 months, we will be the first name that comes to mind when Kampala-based businesses need design expertise that speaks their language—literally and visually. This isn’t merely a Marketing Plan; it’s an investment in Uganda Kampala’s creative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Uganda Kampala</dc:title>
  <dc:creator/>
  <dc:language>en</dc:language>
  <cp:keywords/>
  <dcterms:created xsi:type="dcterms:W3CDTF">2026-07-23T10:05:57Z</dcterms:created>
  <dcterms:modified xsi:type="dcterms:W3CDTF">2026-07-23T10:05:57Z</dcterms:modified>
</cp:coreProperties>
</file>

<file path=docProps/custom.xml><?xml version="1.0" encoding="utf-8"?>
<Properties xmlns="http://schemas.openxmlformats.org/officeDocument/2006/custom-properties" xmlns:vt="http://schemas.openxmlformats.org/officeDocument/2006/docPropsVTypes"/>
</file>