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317e8f30873d9ab73f889bf492544965e9d3ae"/>
    <w:p>
      <w:pPr>
        <w:pStyle w:val="Heading1"/>
      </w:pPr>
      <w:r>
        <w:t xml:space="preserve">Comprehensive Marketing Plan for a Freelance Graphic Designer in United Kingdom Birmingham</w:t>
      </w:r>
    </w:p>
    <w:bookmarkStart w:id="20" w:name="executive-summary"/>
    <w:p>
      <w:pPr>
        <w:pStyle w:val="Heading2"/>
      </w:pPr>
      <w:r>
        <w:t xml:space="preserve">Executive Summary</w:t>
      </w:r>
    </w:p>
    <w:p>
      <w:pPr>
        <w:pStyle w:val="FirstParagraph"/>
      </w:pPr>
      <w:r>
        <w:t xml:space="preserve">This Marketing Plan outlines a strategic approach for establishing and growing a freelance Graphic Designer business in the vibrant creative hub of United Kingdom Birmingham. Targeting Birmingham's dynamic SME sector, creative agencies, and local businesses, this plan leverages the city's rapidly expanding digital economy. With Birmingham being the UK's second-largest commercial center and home to 1.1 million residents with strong local entrepreneurship rates (Birmingham City Council, 2023), we present a tailored strategy to position our Graphic Designer as the premier visual solutions provider for businesses seeking impactful brand identity and marketing collateral.</w:t>
      </w:r>
    </w:p>
    <w:bookmarkEnd w:id="20"/>
    <w:bookmarkStart w:id="21" w:name="market-analysis-birmingham-context"/>
    <w:p>
      <w:pPr>
        <w:pStyle w:val="Heading2"/>
      </w:pPr>
      <w:r>
        <w:t xml:space="preserve">Market Analysis: Birmingham Context</w:t>
      </w:r>
    </w:p>
    <w:p>
      <w:pPr>
        <w:pStyle w:val="FirstParagraph"/>
      </w:pPr>
      <w:r>
        <w:t xml:space="preserve">Birmingham's creative sector contributes £4.1 billion annually to the regional economy (Birmingham City Council Creative Industries Report, 2023), with a 15% YoY growth in design-related business registrations. Key opportunities include:</w:t>
      </w:r>
    </w:p>
    <w:p>
      <w:pPr>
        <w:numPr>
          <w:ilvl w:val="0"/>
          <w:numId w:val="1001"/>
        </w:numPr>
        <w:pStyle w:val="Compact"/>
      </w:pPr>
      <w:r>
        <w:rPr>
          <w:bCs/>
          <w:b/>
        </w:rPr>
        <w:t xml:space="preserve">Local Businesses:</w:t>
      </w:r>
      <w:r>
        <w:t xml:space="preserve"> </w:t>
      </w:r>
      <w:r>
        <w:t xml:space="preserve">Over 98,000 SMEs in Birmingham require regular branding updates (ONS Data)</w:t>
      </w:r>
    </w:p>
    <w:p>
      <w:pPr>
        <w:numPr>
          <w:ilvl w:val="0"/>
          <w:numId w:val="1001"/>
        </w:numPr>
        <w:pStyle w:val="Compact"/>
      </w:pPr>
      <w:r>
        <w:rPr>
          <w:bCs/>
          <w:b/>
        </w:rPr>
        <w:t xml:space="preserve">Startups &amp; Scale-ups:</w:t>
      </w:r>
      <w:r>
        <w:t xml:space="preserve"> </w:t>
      </w:r>
      <w:r>
        <w:t xml:space="preserve">Birmingham's startup ecosystem grew by 22% in 2023 (Birmingham Tech City)</w:t>
      </w:r>
    </w:p>
    <w:p>
      <w:pPr>
        <w:numPr>
          <w:ilvl w:val="0"/>
          <w:numId w:val="1001"/>
        </w:numPr>
        <w:pStyle w:val="Compact"/>
      </w:pPr>
      <w:r>
        <w:rPr>
          <w:bCs/>
          <w:b/>
        </w:rPr>
        <w:t xml:space="preserve">Digital Demand:</w:t>
      </w:r>
      <w:r>
        <w:t xml:space="preserve"> </w:t>
      </w:r>
      <w:r>
        <w:t xml:space="preserve">78% of local businesses prioritize visual content for social media and web presence (Birmingham Chamber Survey, 2023)</w:t>
      </w:r>
    </w:p>
    <w:p>
      <w:pPr>
        <w:pStyle w:val="FirstParagraph"/>
      </w:pPr>
      <w:r>
        <w:t xml:space="preserve">The gap exists in affordable, high-quality design services that understand Birmingham's unique cultural identity – from the city's multicultural communities to its historic industrial legacy.</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Birmingham community knowledge</w:t>
            </w:r>
            <w:r>
              <w:br/>
            </w:r>
            <w:r>
              <w:t xml:space="preserve">- Portfolio showcasing local brand transformations</w:t>
            </w:r>
            <w:r>
              <w:br/>
            </w:r>
            <w:r>
              <w:t xml:space="preserve">- Agile freelance model (no overhead costs)</w:t>
            </w:r>
          </w:p>
        </w:tc>
        <w:tc>
          <w:tcPr/>
          <w:p>
            <w:pPr>
              <w:pStyle w:val="Compact"/>
              <w:jc w:val="left"/>
            </w:pPr>
            <w:r>
              <w:t xml:space="preserve">- Limited initial client base</w:t>
            </w:r>
            <w:r>
              <w:br/>
            </w:r>
            <w:r>
              <w:t xml:space="preserve">- Competition from London-based agencies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Birmingham's £2bn regeneration projects (e.g., Eastside, Digbeth)</w:t>
            </w:r>
            <w:r>
              <w:br/>
            </w:r>
            <w:r>
              <w:t xml:space="preserve">- Rising demand for inclusive design reflecting city diversity</w:t>
            </w:r>
            <w:r>
              <w:br/>
            </w:r>
            <w:r>
              <w:t xml:space="preserve">- Free creative workshops at Birmingham Libraries</w:t>
            </w:r>
          </w:p>
        </w:tc>
        <w:tc>
          <w:tcPr/>
          <w:p>
            <w:pPr>
              <w:pStyle w:val="Compact"/>
              <w:jc w:val="left"/>
            </w:pPr>
            <w:r>
              <w:t xml:space="preserve">- Economic uncertainty impacting SME budgets</w:t>
            </w:r>
            <w:r>
              <w:br/>
            </w:r>
            <w:r>
              <w:t xml:space="preserve">- AI design tools commoditizing basic services</w:t>
            </w:r>
          </w:p>
        </w:tc>
      </w:tr>
    </w:tbl>
    <w:bookmarkEnd w:id="22"/>
    <w:bookmarkStart w:id="23" w:name="marketing-objectives-12-month"/>
    <w:p>
      <w:pPr>
        <w:pStyle w:val="Heading2"/>
      </w:pPr>
      <w:r>
        <w:t xml:space="preserve">Marketing Objectives (12-Month)</w:t>
      </w:r>
    </w:p>
    <w:p>
      <w:pPr>
        <w:numPr>
          <w:ilvl w:val="0"/>
          <w:numId w:val="1002"/>
        </w:numPr>
        <w:pStyle w:val="Compact"/>
      </w:pPr>
      <w:r>
        <w:rPr>
          <w:bCs/>
          <w:b/>
        </w:rPr>
        <w:t xml:space="preserve">Client Acquisition:</w:t>
      </w:r>
      <w:r>
        <w:t xml:space="preserve"> </w:t>
      </w:r>
      <w:r>
        <w:t xml:space="preserve">Secure 35 new clients from Birmingham businesses within Year 1, targeting a £45k revenue milestone</w:t>
      </w:r>
    </w:p>
    <w:p>
      <w:pPr>
        <w:numPr>
          <w:ilvl w:val="0"/>
          <w:numId w:val="1002"/>
        </w:numPr>
        <w:pStyle w:val="Compact"/>
      </w:pPr>
      <w:r>
        <w:rPr>
          <w:bCs/>
          <w:b/>
        </w:rPr>
        <w:t xml:space="preserve">Brand Positioning:</w:t>
      </w:r>
      <w:r>
        <w:t xml:space="preserve"> </w:t>
      </w:r>
      <w:r>
        <w:t xml:space="preserve">Become the most recommended Graphic Designer for Birmingham-based startups (via local business networks)</w:t>
      </w:r>
    </w:p>
    <w:p>
      <w:pPr>
        <w:numPr>
          <w:ilvl w:val="0"/>
          <w:numId w:val="1002"/>
        </w:numPr>
        <w:pStyle w:val="Compact"/>
      </w:pPr>
      <w:r>
        <w:rPr>
          <w:bCs/>
          <w:b/>
        </w:rPr>
        <w:t xml:space="preserve">Cultural Alignment:</w:t>
      </w:r>
      <w:r>
        <w:t xml:space="preserve"> </w:t>
      </w:r>
      <w:r>
        <w:t xml:space="preserve">Develop 3 signature design packages reflecting Birmingham's heritage (e.g., "Brum Heritage," "Digbeth Street Art")</w:t>
      </w:r>
    </w:p>
    <w:bookmarkEnd w:id="23"/>
    <w:bookmarkStart w:id="27" w:name="strategic-marketing-tactics"/>
    <w:p>
      <w:pPr>
        <w:pStyle w:val="Heading2"/>
      </w:pPr>
      <w:r>
        <w:t xml:space="preserve">Strategic Marketing Tactics</w:t>
      </w:r>
    </w:p>
    <w:bookmarkStart w:id="24" w:name="Xc3027b6c22507dd27d30d9c16e34836aa31d517"/>
    <w:p>
      <w:pPr>
        <w:pStyle w:val="Heading3"/>
      </w:pPr>
      <w:r>
        <w:t xml:space="preserve">1. Hyper-Local Targeting in United Kingdom Birmingham</w:t>
      </w:r>
    </w:p>
    <w:p>
      <w:pPr>
        <w:pStyle w:val="FirstParagraph"/>
      </w:pPr>
      <w:r>
        <w:t xml:space="preserve">Focus on Birmingham-specific pain points through:</w:t>
      </w:r>
    </w:p>
    <w:p>
      <w:pPr>
        <w:numPr>
          <w:ilvl w:val="0"/>
          <w:numId w:val="1003"/>
        </w:numPr>
        <w:pStyle w:val="Compact"/>
      </w:pPr>
      <w:r>
        <w:rPr>
          <w:bCs/>
          <w:b/>
        </w:rPr>
        <w:t xml:space="preserve">Geofenced Social Campaigns:</w:t>
      </w:r>
      <w:r>
        <w:t xml:space="preserve"> </w:t>
      </w:r>
      <w:r>
        <w:t xml:space="preserve">Facebook/Instagram ads targeting businesses within 5 miles of Birmingham city center, using location-based keywords ("Birmingham logo designer," "branding agency Birmingham")</w:t>
      </w:r>
    </w:p>
    <w:p>
      <w:pPr>
        <w:numPr>
          <w:ilvl w:val="0"/>
          <w:numId w:val="1003"/>
        </w:numPr>
        <w:pStyle w:val="Compact"/>
      </w:pPr>
      <w:r>
        <w:rPr>
          <w:bCs/>
          <w:b/>
        </w:rPr>
        <w:t xml:space="preserve">Local Partnership Strategy:</w:t>
      </w:r>
      <w:r>
        <w:t xml:space="preserve"> </w:t>
      </w:r>
      <w:r>
        <w:t xml:space="preserve">Collaborate with Birmingham Business Hub, Enterprize, and Digbeth Design District for cross-promotions</w:t>
      </w:r>
    </w:p>
    <w:p>
      <w:pPr>
        <w:numPr>
          <w:ilvl w:val="0"/>
          <w:numId w:val="1003"/>
        </w:numPr>
        <w:pStyle w:val="Compact"/>
      </w:pPr>
      <w:r>
        <w:rPr>
          <w:bCs/>
          <w:b/>
        </w:rPr>
        <w:t xml:space="preserve">Birmingham Cultural Integration:</w:t>
      </w:r>
      <w:r>
        <w:t xml:space="preserve"> </w:t>
      </w:r>
      <w:r>
        <w:t xml:space="preserve">Create case studies featuring local landmarks (e.g., "Redditch Brewery Brand Refresh") to demonstrate deep market understanding</w:t>
      </w:r>
    </w:p>
    <w:bookmarkEnd w:id="24"/>
    <w:bookmarkStart w:id="25" w:name="value-driven-service-positioning"/>
    <w:p>
      <w:pPr>
        <w:pStyle w:val="Heading3"/>
      </w:pPr>
      <w:r>
        <w:t xml:space="preserve">2. Value-Driven Service Positioning</w:t>
      </w:r>
    </w:p>
    <w:p>
      <w:pPr>
        <w:pStyle w:val="FirstParagraph"/>
      </w:pPr>
      <w:r>
        <w:t xml:space="preserve">Moving beyond generic design services by emphasizing:</w:t>
      </w:r>
    </w:p>
    <w:p>
      <w:pPr>
        <w:numPr>
          <w:ilvl w:val="0"/>
          <w:numId w:val="1004"/>
        </w:numPr>
        <w:pStyle w:val="Compact"/>
      </w:pPr>
      <w:r>
        <w:rPr>
          <w:bCs/>
          <w:b/>
        </w:rPr>
        <w:t xml:space="preserve">Birmingham Market Specialization:</w:t>
      </w:r>
      <w:r>
        <w:t xml:space="preserve"> </w:t>
      </w:r>
      <w:r>
        <w:t xml:space="preserve">"I don't just design logos – I craft visual identities that resonate with Birmingham's 1.1 million residents"</w:t>
      </w:r>
    </w:p>
    <w:p>
      <w:pPr>
        <w:numPr>
          <w:ilvl w:val="0"/>
          <w:numId w:val="1004"/>
        </w:numPr>
        <w:pStyle w:val="Compact"/>
      </w:pPr>
      <w:r>
        <w:rPr>
          <w:bCs/>
          <w:b/>
        </w:rPr>
        <w:t xml:space="preserve">Speed-to-Market:</w:t>
      </w:r>
      <w:r>
        <w:t xml:space="preserve"> </w:t>
      </w:r>
      <w:r>
        <w:t xml:space="preserve">"24-hour concept sketches for Birmingham businesses in need of urgent social media assets"</w:t>
      </w:r>
    </w:p>
    <w:p>
      <w:pPr>
        <w:numPr>
          <w:ilvl w:val="0"/>
          <w:numId w:val="1004"/>
        </w:numPr>
        <w:pStyle w:val="Compact"/>
      </w:pPr>
      <w:r>
        <w:rPr>
          <w:bCs/>
          <w:b/>
        </w:rPr>
        <w:t xml:space="preserve">Cultural Competence:</w:t>
      </w:r>
      <w:r>
        <w:t xml:space="preserve"> </w:t>
      </w:r>
      <w:r>
        <w:t xml:space="preserve">Portfolio showcasing designs for diverse clients (e.g., Asian-owned businesses, Black-owned startups, heritage sites)</w:t>
      </w:r>
    </w:p>
    <w:bookmarkEnd w:id="25"/>
    <w:bookmarkStart w:id="26" w:name="community-centric-content-strategy"/>
    <w:p>
      <w:pPr>
        <w:pStyle w:val="Heading3"/>
      </w:pPr>
      <w:r>
        <w:t xml:space="preserve">3. Community-Centric Content Strategy</w:t>
      </w:r>
    </w:p>
    <w:p>
      <w:pPr>
        <w:pStyle w:val="FirstParagraph"/>
      </w:pPr>
      <w:r>
        <w:t xml:space="preserve">Publish Birmingham-focused content to establish authority:</w:t>
      </w:r>
    </w:p>
    <w:p>
      <w:pPr>
        <w:numPr>
          <w:ilvl w:val="0"/>
          <w:numId w:val="1005"/>
        </w:numPr>
        <w:pStyle w:val="Compact"/>
      </w:pPr>
      <w:r>
        <w:rPr>
          <w:bCs/>
          <w:b/>
        </w:rPr>
        <w:t xml:space="preserve">Free Workshops:</w:t>
      </w:r>
      <w:r>
        <w:t xml:space="preserve"> </w:t>
      </w:r>
      <w:r>
        <w:t xml:space="preserve">"Brand Identity for Brum Startups" at Birmingham Library locations (monthly)</w:t>
      </w:r>
    </w:p>
    <w:p>
      <w:pPr>
        <w:numPr>
          <w:ilvl w:val="0"/>
          <w:numId w:val="1005"/>
        </w:numPr>
        <w:pStyle w:val="Compact"/>
      </w:pPr>
      <w:r>
        <w:rPr>
          <w:bCs/>
          <w:b/>
        </w:rPr>
        <w:t xml:space="preserve">Local Case Studies:</w:t>
      </w:r>
      <w:r>
        <w:t xml:space="preserve"> </w:t>
      </w:r>
      <w:r>
        <w:t xml:space="preserve">Blog series: "How I Rebranded 5 Birmingham Cafés to Attract Tourists"</w:t>
      </w:r>
    </w:p>
    <w:p>
      <w:pPr>
        <w:numPr>
          <w:ilvl w:val="0"/>
          <w:numId w:val="1005"/>
        </w:numPr>
        <w:pStyle w:val="Compact"/>
      </w:pPr>
      <w:r>
        <w:rPr>
          <w:bCs/>
          <w:b/>
        </w:rPr>
        <w:t xml:space="preserve">Collaborative Projects:</w:t>
      </w:r>
      <w:r>
        <w:t xml:space="preserve"> </w:t>
      </w:r>
      <w:r>
        <w:t xml:space="preserve">Co-create zines with Birmingham artists for Digbeth Art Trail</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Geofenced Social Ads (Birmingham focus)</w:t>
      </w:r>
    </w:p>
    <w:p>
      <w:pPr>
        <w:pStyle w:val="BodyText"/>
      </w:pPr>
      <w:r>
        <w:t xml:space="preserve">£2,800</w:t>
      </w:r>
    </w:p>
    <w:p>
      <w:pPr>
        <w:pStyle w:val="BodyText"/>
      </w:pPr>
      <w:r>
        <w:t xml:space="preserve">High ROI for local lead generation (Birmingham's 37% Facebook penetration in businesses)</w:t>
      </w:r>
    </w:p>
    <w:p>
      <w:pPr>
        <w:pStyle w:val="BodyText"/>
      </w:pPr>
      <w:r>
        <w:t xml:space="preserve">Birmingham Library Workshop Series</w:t>
      </w:r>
    </w:p>
    <w:p>
      <w:pPr>
        <w:pStyle w:val="BodyText"/>
      </w:pPr>
      <w:r>
        <w:t xml:space="preserve">£1,500</w:t>
      </w:r>
    </w:p>
    <w:p>
      <w:pPr>
        <w:pStyle w:val="BodyText"/>
      </w:pPr>
      <w:r>
        <w:t xml:space="preserve">Direct access to startup community; builds trust organically</w:t>
      </w:r>
    </w:p>
    <w:p>
      <w:pPr>
        <w:pStyle w:val="BodyText"/>
      </w:pPr>
      <w:r>
        <w:t xml:space="preserve">Local Partnership Fees (Enterprize, Digbeth)</w:t>
      </w:r>
    </w:p>
    <w:p>
      <w:pPr>
        <w:pStyle w:val="BodyText"/>
      </w:pPr>
      <w:r>
        <w:t xml:space="preserve">£3,200</w:t>
      </w:r>
    </w:p>
    <w:p>
      <w:pPr>
        <w:pStyle w:val="BodyText"/>
      </w:pPr>
      <w:r>
        <w:t xml:space="preserve">(For co-marketing events)</w:t>
      </w:r>
    </w:p>
    <w:p>
      <w:pPr>
        <w:pStyle w:val="BodyText"/>
      </w:pPr>
      <w:r>
        <w:t xml:space="preserve">Content Production (Case Studies/Video)</w:t>
      </w:r>
    </w:p>
    <w:p>
      <w:pPr>
        <w:pStyle w:val="BodyText"/>
      </w:pPr>
      <w:r>
        <w:t xml:space="preserve">£1,800</w:t>
      </w:r>
    </w:p>
    <w:p>
      <w:pPr>
        <w:pStyle w:val="BodyText"/>
      </w:pPr>
      <w:r>
        <w:t xml:space="preserve">Critical for showcasing Birmingham-specific expertise</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Birmingham network (join BCC Business Directory), launch geofenced ads, conduct first library workshop</w:t>
      </w:r>
    </w:p>
    <w:p>
      <w:pPr>
        <w:numPr>
          <w:ilvl w:val="0"/>
          <w:numId w:val="1006"/>
        </w:numPr>
        <w:pStyle w:val="Compact"/>
      </w:pPr>
      <w:r>
        <w:rPr>
          <w:bCs/>
          <w:b/>
        </w:rPr>
        <w:t xml:space="preserve">Months 4-6:</w:t>
      </w:r>
      <w:r>
        <w:t xml:space="preserve"> </w:t>
      </w:r>
      <w:r>
        <w:t xml:space="preserve">Secure 10 local clients, develop "Brum Heritage" design package, publish first case study</w:t>
      </w:r>
    </w:p>
    <w:p>
      <w:pPr>
        <w:numPr>
          <w:ilvl w:val="0"/>
          <w:numId w:val="1006"/>
        </w:numPr>
        <w:pStyle w:val="Compact"/>
      </w:pPr>
      <w:r>
        <w:rPr>
          <w:bCs/>
          <w:b/>
        </w:rPr>
        <w:t xml:space="preserve">Months 7-9:</w:t>
      </w:r>
      <w:r>
        <w:t xml:space="preserve"> </w:t>
      </w:r>
      <w:r>
        <w:t xml:space="preserve">Host Digbeth Art Trail collaboration, refine pricing based on Birmingham market feedback</w:t>
      </w:r>
    </w:p>
    <w:p>
      <w:pPr>
        <w:numPr>
          <w:ilvl w:val="0"/>
          <w:numId w:val="1006"/>
        </w:numPr>
        <w:pStyle w:val="Compact"/>
      </w:pPr>
      <w:r>
        <w:rPr>
          <w:bCs/>
          <w:b/>
        </w:rPr>
        <w:t xml:space="preserve">Months 10-12:</w:t>
      </w:r>
      <w:r>
        <w:t xml:space="preserve"> </w:t>
      </w:r>
      <w:r>
        <w:t xml:space="preserve">Scale to 35 clients, launch referral program for Birmingham business associations</w:t>
      </w:r>
    </w:p>
    <w:bookmarkEnd w:id="29"/>
    <w:bookmarkStart w:id="30" w:name="evaluation-metrics"/>
    <w:p>
      <w:pPr>
        <w:pStyle w:val="Heading2"/>
      </w:pPr>
      <w:r>
        <w:t xml:space="preserve">Evaluation Metrics</w:t>
      </w:r>
    </w:p>
    <w:p>
      <w:pPr>
        <w:pStyle w:val="FirstParagraph"/>
      </w:pPr>
      <w:r>
        <w:t xml:space="preserve">We measure success through Birmingham-specific KPIs:</w:t>
      </w:r>
    </w:p>
    <w:p>
      <w:pPr>
        <w:numPr>
          <w:ilvl w:val="0"/>
          <w:numId w:val="1007"/>
        </w:numPr>
        <w:pStyle w:val="Compact"/>
      </w:pPr>
      <w:r>
        <w:rPr>
          <w:bCs/>
          <w:b/>
        </w:rPr>
        <w:t xml:space="preserve">Local Client Ratio:</w:t>
      </w:r>
      <w:r>
        <w:t xml:space="preserve"> </w:t>
      </w:r>
      <w:r>
        <w:t xml:space="preserve">Minimum 80% of revenue from United Kingdom Birmingham businesses by Month 12</w:t>
      </w:r>
    </w:p>
    <w:p>
      <w:pPr>
        <w:numPr>
          <w:ilvl w:val="0"/>
          <w:numId w:val="1007"/>
        </w:numPr>
        <w:pStyle w:val="Compact"/>
      </w:pPr>
      <w:r>
        <w:rPr>
          <w:bCs/>
          <w:b/>
        </w:rPr>
        <w:t xml:space="preserve">Community Engagement:</w:t>
      </w:r>
      <w:r>
        <w:t xml:space="preserve"> </w:t>
      </w:r>
      <w:r>
        <w:t xml:space="preserve">5+ active partnerships with Birmingham business networks</w:t>
      </w:r>
    </w:p>
    <w:p>
      <w:pPr>
        <w:numPr>
          <w:ilvl w:val="0"/>
          <w:numId w:val="1007"/>
        </w:numPr>
        <w:pStyle w:val="Compact"/>
      </w:pPr>
      <w:r>
        <w:rPr>
          <w:bCs/>
          <w:b/>
        </w:rPr>
        <w:t xml:space="preserve">Cultural Relevance Score:</w:t>
      </w:r>
      <w:r>
        <w:t xml:space="preserve"> </w:t>
      </w:r>
      <w:r>
        <w:t xml:space="preserve">Client satisfaction rating on "Understanding of Birmingham Market" (target: 4.7/5)</w:t>
      </w:r>
    </w:p>
    <w:bookmarkEnd w:id="30"/>
    <w:bookmarkStart w:id="31" w:name="conclusion"/>
    <w:p>
      <w:pPr>
        <w:pStyle w:val="Heading2"/>
      </w:pPr>
      <w:r>
        <w:t xml:space="preserve">Conclusion</w:t>
      </w:r>
    </w:p>
    <w:p>
      <w:pPr>
        <w:pStyle w:val="FirstParagraph"/>
      </w:pPr>
      <w:r>
        <w:t xml:space="preserve">This Marketing Plan positions the Graphic Designer not as a generic service provider, but as a culturally fluent partner essential for businesses navigating United Kingdom Birmingham's unique commercial landscape. By anchoring every strategy in Birmingham's identity – from its multicultural communities to its regeneration projects – this plan ensures the Graphic Designer becomes an indispensable asset for local brands seeking authentic visual storytelling. The focus on measurable community engagement and hyper-local service delivery creates a defensible market position in a competitive landscape, transforming the Graphic Designer into the go-to creative resource for businesses who understand that great design must resonate with place first. Birmingham's creative economy isn't just growing – it's demanding partners who speak its language.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Kingdom Birmingham</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