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X29b0f70606dc5e476737bcfff1542276e534d7e"/>
    <w:p>
      <w:pPr>
        <w:pStyle w:val="Heading1"/>
      </w:pPr>
      <w:r>
        <w:t xml:space="preserve">Comprehensive Marketing Plan for Graphic Designer Services in United States Houston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Graphic Designer service within the competitive creative market of United States Houston. Targeting businesses across Houston's diverse economic sectors—from healthcare and energy to hospitality and startups—we position our Graphic Designer expertise as the catalyst for brand transformation. Houston's rapidly evolving business landscape demands distinctive visual storytelling, making this Marketing Plan essential for capturing market share in America's fourth-largest city.</w:t>
      </w:r>
    </w:p>
    <w:bookmarkEnd w:id="20"/>
    <w:bookmarkStart w:id="21" w:name="X4ad1cf58683ee9147f338eca624318e966a7b51"/>
    <w:p>
      <w:pPr>
        <w:pStyle w:val="Heading2"/>
      </w:pPr>
      <w:r>
        <w:t xml:space="preserve">Market Analysis: Houston's Creative Landscape</w:t>
      </w:r>
    </w:p>
    <w:p>
      <w:pPr>
        <w:pStyle w:val="FirstParagraph"/>
      </w:pPr>
      <w:r>
        <w:t xml:space="preserve">United States Houston presents a unique opportunity with its booming economy (375,000+ businesses), multicultural population, and growing demand for professional design services. The Houston Metropolitan Area generates $1.1 trillion in GDP annually, with 68% of local enterprises actively seeking branding solutions. However, 72% of Houston businesses report dissatisfaction with current Graphic Designer services due to poor communication or generic outputs (Houston Chamber of Commerce, 2023). This gap defines our entry strategy.</w:t>
      </w:r>
    </w:p>
    <w:bookmarkEnd w:id="21"/>
    <w:bookmarkStart w:id="22" w:name="target-audience"/>
    <w:p>
      <w:pPr>
        <w:pStyle w:val="Heading2"/>
      </w:pPr>
      <w:r>
        <w:t xml:space="preserve">Target Audience</w:t>
      </w:r>
    </w:p>
    <w:p>
      <w:pPr>
        <w:pStyle w:val="FirstParagraph"/>
      </w:pPr>
      <w:r>
        <w:t xml:space="preserve">Our core audience includes:</w:t>
      </w:r>
    </w:p>
    <w:p>
      <w:pPr>
        <w:numPr>
          <w:ilvl w:val="0"/>
          <w:numId w:val="1001"/>
        </w:numPr>
        <w:pStyle w:val="Compact"/>
      </w:pPr>
      <w:r>
        <w:rPr>
          <w:bCs/>
          <w:b/>
        </w:rPr>
        <w:t xml:space="preserve">Small-to-Medium Enterprises (SMEs)</w:t>
      </w:r>
      <w:r>
        <w:t xml:space="preserve">: Houston businesses with 5-50 employees needing cost-effective rebranding, social media assets, and marketing collateral.</w:t>
      </w:r>
    </w:p>
    <w:p>
      <w:pPr>
        <w:numPr>
          <w:ilvl w:val="0"/>
          <w:numId w:val="1001"/>
        </w:numPr>
        <w:pStyle w:val="Compact"/>
      </w:pPr>
      <w:r>
        <w:rPr>
          <w:bCs/>
          <w:b/>
        </w:rPr>
        <w:t xml:space="preserve">Startup Ecosystem</w:t>
      </w:r>
      <w:r>
        <w:t xml:space="preserve">: Tech and creative startups in the Houston Innovation District requiring scalable visual identities.</w:t>
      </w:r>
    </w:p>
    <w:p>
      <w:pPr>
        <w:numPr>
          <w:ilvl w:val="0"/>
          <w:numId w:val="1001"/>
        </w:numPr>
        <w:pStyle w:val="Compact"/>
      </w:pPr>
      <w:r>
        <w:rPr>
          <w:bCs/>
          <w:b/>
        </w:rPr>
        <w:t xml:space="preserve">Local Service Providers</w:t>
      </w:r>
      <w:r>
        <w:t xml:space="preserve">: Restaurants, real estate firms, and healthcare clinics needing hyper-localized branding that resonates with Houston communities.</w:t>
      </w:r>
    </w:p>
    <w:bookmarkEnd w:id="22"/>
    <w:bookmarkStart w:id="23" w:name="unique-value-proposition"/>
    <w:p>
      <w:pPr>
        <w:pStyle w:val="Heading2"/>
      </w:pPr>
      <w:r>
        <w:t xml:space="preserve">Unique Value Proposition</w:t>
      </w:r>
    </w:p>
    <w:p>
      <w:pPr>
        <w:pStyle w:val="FirstParagraph"/>
      </w:pPr>
      <w:r>
        <w:t xml:space="preserve">We differentiate as a Houston-centric Graphic Designer partner who understands the city's cultural fabric. Unlike national agencies, our services integrate local elements—like incorporating Space City imagery for tech clients or Bayou aesthetics for hospitality brands—delivering authentic visual narratives that resonate with Houston audiences. Our promise: "Houston Brand Stories, Visually Perfected."</w:t>
      </w:r>
    </w:p>
    <w:bookmarkEnd w:id="23"/>
    <w:bookmarkStart w:id="28" w:name="marketing-strategies-tactics"/>
    <w:p>
      <w:pPr>
        <w:pStyle w:val="Heading2"/>
      </w:pPr>
      <w:r>
        <w:t xml:space="preserve">Marketing Strategies &amp; Tactics</w:t>
      </w:r>
    </w:p>
    <w:bookmarkStart w:id="24" w:name="X10fe64d1bf77a092f6ee738ca520e068b042511"/>
    <w:p>
      <w:pPr>
        <w:pStyle w:val="Heading3"/>
      </w:pPr>
      <w:r>
        <w:t xml:space="preserve">1. Hyper-Local Digital Presence (Digital Marketing)</w:t>
      </w:r>
    </w:p>
    <w:p>
      <w:pPr>
        <w:pStyle w:val="FirstParagraph"/>
      </w:pPr>
      <w:r>
        <w:t xml:space="preserve">We leverage geo-targeted digital campaigns focused exclusively on United States Houston. This includes:</w:t>
      </w:r>
    </w:p>
    <w:p>
      <w:pPr>
        <w:numPr>
          <w:ilvl w:val="0"/>
          <w:numId w:val="1002"/>
        </w:numPr>
        <w:pStyle w:val="Compact"/>
      </w:pPr>
      <w:r>
        <w:rPr>
          <w:bCs/>
          <w:b/>
        </w:rPr>
        <w:t xml:space="preserve">Google Ads</w:t>
      </w:r>
      <w:r>
        <w:t xml:space="preserve">: Keywords like "Houston Graphic Designer," "Branding Agency near me," and "Logo Design Houston" with location extensions.</w:t>
      </w:r>
    </w:p>
    <w:p>
      <w:pPr>
        <w:numPr>
          <w:ilvl w:val="0"/>
          <w:numId w:val="1002"/>
        </w:numPr>
        <w:pStyle w:val="Compact"/>
      </w:pPr>
      <w:r>
        <w:rPr>
          <w:bCs/>
          <w:b/>
        </w:rPr>
        <w:t xml:space="preserve">Local SEO Optimization</w:t>
      </w:r>
      <w:r>
        <w:t xml:space="preserve">: Creating city-specific landing pages (e.g., "Graphic Designer for Houston Restaurants") targeting 45+ Houston neighborhoods.</w:t>
      </w:r>
    </w:p>
    <w:p>
      <w:pPr>
        <w:numPr>
          <w:ilvl w:val="0"/>
          <w:numId w:val="1002"/>
        </w:numPr>
        <w:pStyle w:val="Compact"/>
      </w:pPr>
      <w:r>
        <w:rPr>
          <w:bCs/>
          <w:b/>
        </w:rPr>
        <w:t xml:space="preserve">Instagram &amp; Facebook Targeting</w:t>
      </w:r>
      <w:r>
        <w:t xml:space="preserve">: Content showcasing Houston landmarks (Space Center, Buffalo Bayou) in portfolio pieces, using location tags and hashtags like #HoustonDesign.</w:t>
      </w:r>
    </w:p>
    <w:bookmarkEnd w:id="24"/>
    <w:bookmarkStart w:id="25" w:name="strategic-houston-community-partnerships"/>
    <w:p>
      <w:pPr>
        <w:pStyle w:val="Heading3"/>
      </w:pPr>
      <w:r>
        <w:t xml:space="preserve">2. Strategic Houston Community Partnerships</w:t>
      </w:r>
    </w:p>
    <w:p>
      <w:pPr>
        <w:pStyle w:val="FirstParagraph"/>
      </w:pPr>
      <w:r>
        <w:t xml:space="preserve">Beyond traditional networking, we forge alliances with Houston institutions:</w:t>
      </w:r>
    </w:p>
    <w:p>
      <w:pPr>
        <w:numPr>
          <w:ilvl w:val="0"/>
          <w:numId w:val="1003"/>
        </w:numPr>
        <w:pStyle w:val="Compact"/>
      </w:pPr>
      <w:r>
        <w:rPr>
          <w:bCs/>
          <w:b/>
        </w:rPr>
        <w:t xml:space="preserve">Houston Small Business Development Center (SBDC)</w:t>
      </w:r>
      <w:r>
        <w:t xml:space="preserve">: Co-hosting free branding workshops for local entrepreneurs.</w:t>
      </w:r>
    </w:p>
    <w:p>
      <w:pPr>
        <w:numPr>
          <w:ilvl w:val="0"/>
          <w:numId w:val="1003"/>
        </w:numPr>
        <w:pStyle w:val="Compact"/>
      </w:pPr>
      <w:r>
        <w:rPr>
          <w:bCs/>
          <w:b/>
        </w:rPr>
        <w:t xml:space="preserve">Greater Houston Partnership</w:t>
      </w:r>
      <w:r>
        <w:t xml:space="preserve">: Becoming an official creative partner for economic development initiatives.</w:t>
      </w:r>
    </w:p>
    <w:p>
      <w:pPr>
        <w:numPr>
          <w:ilvl w:val="0"/>
          <w:numId w:val="1003"/>
        </w:numPr>
        <w:pStyle w:val="Compact"/>
      </w:pPr>
      <w:r>
        <w:rPr>
          <w:bCs/>
          <w:b/>
        </w:rPr>
        <w:t xml:space="preserve">Local Events Sponsorship</w:t>
      </w:r>
      <w:r>
        <w:t xml:space="preserve">: Supporting Houston Arts District events and H-Town Food Truck Fest to build organic visibility.</w:t>
      </w:r>
    </w:p>
    <w:bookmarkEnd w:id="25"/>
    <w:bookmarkStart w:id="26" w:name="X0771346e893081ad05bcd18163be9a87d7a7aa0"/>
    <w:p>
      <w:pPr>
        <w:pStyle w:val="Heading3"/>
      </w:pPr>
      <w:r>
        <w:t xml:space="preserve">3. Content Marketing: Houston-Centric Storytelling</w:t>
      </w:r>
    </w:p>
    <w:p>
      <w:pPr>
        <w:pStyle w:val="FirstParagraph"/>
      </w:pPr>
      <w:r>
        <w:t xml:space="preserve">We produce educational content positioning our Graphic Designer as a market expert:</w:t>
      </w:r>
    </w:p>
    <w:p>
      <w:pPr>
        <w:numPr>
          <w:ilvl w:val="0"/>
          <w:numId w:val="1004"/>
        </w:numPr>
        <w:pStyle w:val="Compact"/>
      </w:pPr>
      <w:r>
        <w:rPr>
          <w:bCs/>
          <w:b/>
        </w:rPr>
        <w:t xml:space="preserve">Blog Series</w:t>
      </w:r>
      <w:r>
        <w:t xml:space="preserve">: "Houston Branding Guide: 5 Design Mistakes Local Businesses Make."</w:t>
      </w:r>
    </w:p>
    <w:p>
      <w:pPr>
        <w:numPr>
          <w:ilvl w:val="0"/>
          <w:numId w:val="1004"/>
        </w:numPr>
        <w:pStyle w:val="Compact"/>
      </w:pPr>
      <w:r>
        <w:rPr>
          <w:bCs/>
          <w:b/>
        </w:rPr>
        <w:t xml:space="preserve">Case Studies</w:t>
      </w:r>
      <w:r>
        <w:t xml:space="preserve">: Showcasing Houston client transformations (e.g., "Revitalizing a Montrose Bakery's Visual Identity").</w:t>
      </w:r>
    </w:p>
    <w:p>
      <w:pPr>
        <w:numPr>
          <w:ilvl w:val="0"/>
          <w:numId w:val="1004"/>
        </w:numPr>
        <w:pStyle w:val="Compact"/>
      </w:pPr>
      <w:r>
        <w:rPr>
          <w:bCs/>
          <w:b/>
        </w:rPr>
        <w:t xml:space="preserve">Podcast Appearances</w:t>
      </w:r>
      <w:r>
        <w:t xml:space="preserve">: Guest spots on Houston-based business shows like "The H-Town Hustle."</w:t>
      </w:r>
    </w:p>
    <w:bookmarkEnd w:id="26"/>
    <w:bookmarkStart w:id="27" w:name="pricing-strategy-for-houston-market"/>
    <w:p>
      <w:pPr>
        <w:pStyle w:val="Heading3"/>
      </w:pPr>
      <w:r>
        <w:t xml:space="preserve">4. Pricing Strategy for Houston Market</w:t>
      </w:r>
    </w:p>
    <w:p>
      <w:pPr>
        <w:pStyle w:val="FirstParagraph"/>
      </w:pPr>
      <w:r>
        <w:t xml:space="preserve">We implement tiered pricing reflecting Houston's cost structure:</w:t>
      </w:r>
    </w:p>
    <w:p>
      <w:pPr>
        <w:numPr>
          <w:ilvl w:val="0"/>
          <w:numId w:val="1005"/>
        </w:numPr>
        <w:pStyle w:val="Compact"/>
      </w:pPr>
      <w:r>
        <w:rPr>
          <w:bCs/>
          <w:b/>
        </w:rPr>
        <w:t xml:space="preserve">Starter Package ($500-$1,200)</w:t>
      </w:r>
      <w:r>
        <w:t xml:space="preserve">: Essential branding for new Houston businesses (logo + social media kit).</w:t>
      </w:r>
    </w:p>
    <w:p>
      <w:pPr>
        <w:numPr>
          <w:ilvl w:val="0"/>
          <w:numId w:val="1005"/>
        </w:numPr>
        <w:pStyle w:val="Compact"/>
      </w:pPr>
      <w:r>
        <w:rPr>
          <w:bCs/>
          <w:b/>
        </w:rPr>
        <w:t xml:space="preserve">Business Accelerator ($1,500-$3,500)</w:t>
      </w:r>
      <w:r>
        <w:t xml:space="preserve">: Comprehensive rebranding with local market research.</w:t>
      </w:r>
    </w:p>
    <w:p>
      <w:pPr>
        <w:numPr>
          <w:ilvl w:val="0"/>
          <w:numId w:val="1005"/>
        </w:numPr>
        <w:pStyle w:val="Compact"/>
      </w:pPr>
      <w:r>
        <w:rPr>
          <w:bCs/>
          <w:b/>
        </w:rPr>
        <w:t xml:space="preserve">Houston Growth Suite ($4,000+)</w:t>
      </w:r>
      <w:r>
        <w:t xml:space="preserve">: Ongoing design support including quarterly brand audits aligned with Houston's economic cycles.</w:t>
      </w:r>
    </w:p>
    <w:bookmarkEnd w:id="27"/>
    <w:bookmarkEnd w:id="28"/>
    <w:bookmarkStart w:id="29" w:name="budget-allocation-year-1"/>
    <w:p>
      <w:pPr>
        <w:pStyle w:val="Heading2"/>
      </w:pPr>
      <w:r>
        <w:t xml:space="preserve">Budget Allocation (Year 1)</w:t>
      </w:r>
    </w:p>
    <w:p>
      <w:pPr>
        <w:pStyle w:val="FirstParagraph"/>
      </w:pPr>
      <w:r>
        <w:t xml:space="preserve">Allocating $35,000 across key channels:</w:t>
      </w:r>
    </w:p>
    <w:p>
      <w:pPr>
        <w:numPr>
          <w:ilvl w:val="0"/>
          <w:numId w:val="1006"/>
        </w:numPr>
        <w:pStyle w:val="Compact"/>
      </w:pPr>
      <w:r>
        <w:t xml:space="preserve">Local Digital Ads: 45% ($15,750) – Focused on Houston-specific geotargeting.</w:t>
      </w:r>
    </w:p>
    <w:p>
      <w:pPr>
        <w:numPr>
          <w:ilvl w:val="0"/>
          <w:numId w:val="1006"/>
        </w:numPr>
        <w:pStyle w:val="Compact"/>
      </w:pPr>
      <w:r>
        <w:t xml:space="preserve">Community Partnerships: 25% ($8,750) – Event sponsorships and SBDC collaborations.</w:t>
      </w:r>
    </w:p>
    <w:p>
      <w:pPr>
        <w:numPr>
          <w:ilvl w:val="0"/>
          <w:numId w:val="1006"/>
        </w:numPr>
        <w:pStyle w:val="Compact"/>
      </w:pPr>
      <w:r>
        <w:t xml:space="preserve">Content Creation: 20% ($7,000) – Video case studies featuring Houston locations.</w:t>
      </w:r>
    </w:p>
    <w:p>
      <w:pPr>
        <w:numPr>
          <w:ilvl w:val="0"/>
          <w:numId w:val="1006"/>
        </w:numPr>
        <w:pStyle w:val="Compact"/>
      </w:pPr>
      <w:r>
        <w:t xml:space="preserve">Analytics Tools: 10% ($3,500) – Tracking Houston-specific campaign ROI (e.g., lead sources within city limits).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optimization for Houston keywords; Partner with SBDC for first workshop; Launch Instagram series #HoustonDesignSpotlight.</w:t>
            </w:r>
          </w:p>
        </w:tc>
      </w:tr>
      <w:tr>
        <w:tc>
          <w:tcPr/>
          <w:p>
            <w:pPr>
              <w:pStyle w:val="Compact"/>
              <w:jc w:val="left"/>
            </w:pPr>
            <w:r>
              <w:t xml:space="preserve">Q2 2024</w:t>
            </w:r>
          </w:p>
        </w:tc>
        <w:tc>
          <w:tcPr/>
          <w:p>
            <w:pPr>
              <w:pStyle w:val="Compact"/>
              <w:jc w:val="left"/>
            </w:pPr>
            <w:r>
              <w:t xml:space="preserve">Sponsor H-Town Food Truck Fest; Release "Houston Branding Guide" lead magnet; Initiate email nurture sequence targeting Houston business owners.</w:t>
            </w:r>
          </w:p>
        </w:tc>
      </w:tr>
      <w:tr>
        <w:tc>
          <w:tcPr/>
          <w:p>
            <w:pPr>
              <w:pStyle w:val="Compact"/>
              <w:jc w:val="left"/>
            </w:pPr>
            <w:r>
              <w:t xml:space="preserve">Q3 2024</w:t>
            </w:r>
          </w:p>
        </w:tc>
        <w:tc>
          <w:tcPr/>
          <w:p>
            <w:pPr>
              <w:pStyle w:val="Compact"/>
              <w:jc w:val="left"/>
            </w:pPr>
            <w:r>
              <w:t xml:space="preserve">Host free branding clinic at Discovery Green; Publish case study with local healthcare client; Optimize Google Ads for "Houston Graphic Designer near me."</w:t>
            </w:r>
          </w:p>
        </w:tc>
      </w:tr>
      <w:tr>
        <w:tc>
          <w:tcPr/>
          <w:p>
            <w:pPr>
              <w:pStyle w:val="Compact"/>
              <w:jc w:val="left"/>
            </w:pPr>
            <w:r>
              <w:t xml:space="preserve">Q4 2024</w:t>
            </w:r>
          </w:p>
        </w:tc>
        <w:tc>
          <w:tcPr/>
          <w:p>
            <w:pPr>
              <w:pStyle w:val="Compact"/>
              <w:jc w:val="left"/>
            </w:pPr>
            <w:r>
              <w:t xml:space="preserve">Analyze Q3 data for Houston campaign performance; Secure 3 new corporate partnerships in the Energy Corridor; Plan 2025 expansion into Houston suburbs.</w:t>
            </w:r>
          </w:p>
        </w:tc>
      </w:tr>
    </w:tbl>
    <w:bookmarkEnd w:id="30"/>
    <w:bookmarkStart w:id="31" w:name="measurement-evaluation"/>
    <w:p>
      <w:pPr>
        <w:pStyle w:val="Heading2"/>
      </w:pPr>
      <w:r>
        <w:t xml:space="preserve">Measurement &amp; Evaluation</w:t>
      </w:r>
    </w:p>
    <w:p>
      <w:pPr>
        <w:pStyle w:val="FirstParagraph"/>
      </w:pPr>
      <w:r>
        <w:t xml:space="preserve">We track success through Houston-specific KPIs:</w:t>
      </w:r>
    </w:p>
    <w:p>
      <w:pPr>
        <w:numPr>
          <w:ilvl w:val="0"/>
          <w:numId w:val="1007"/>
        </w:numPr>
        <w:pStyle w:val="Compact"/>
      </w:pPr>
      <w:r>
        <w:rPr>
          <w:bCs/>
          <w:b/>
        </w:rPr>
        <w:t xml:space="preserve">Local Lead Generation:</w:t>
      </w:r>
      <w:r>
        <w:t xml:space="preserve"> </w:t>
      </w:r>
      <w:r>
        <w:t xml:space="preserve">Minimum 40% of inquiries from within Houston city limits (vs. 25% industry average).</w:t>
      </w:r>
    </w:p>
    <w:p>
      <w:pPr>
        <w:numPr>
          <w:ilvl w:val="0"/>
          <w:numId w:val="1007"/>
        </w:numPr>
        <w:pStyle w:val="Compact"/>
      </w:pPr>
      <w:r>
        <w:rPr>
          <w:bCs/>
          <w:b/>
        </w:rPr>
        <w:t xml:space="preserve">Client Retention:</w:t>
      </w:r>
      <w:r>
        <w:t xml:space="preserve"> </w:t>
      </w:r>
      <w:r>
        <w:t xml:space="preserve">Achieve 75% repeat business rate from Houston clients within Year 1.</w:t>
      </w:r>
    </w:p>
    <w:p>
      <w:pPr>
        <w:numPr>
          <w:ilvl w:val="0"/>
          <w:numId w:val="1007"/>
        </w:numPr>
        <w:pStyle w:val="Compact"/>
      </w:pPr>
      <w:r>
        <w:rPr>
          <w:bCs/>
          <w:b/>
        </w:rPr>
        <w:t xml:space="preserve">Cultural Relevance Score:</w:t>
      </w:r>
      <w:r>
        <w:t xml:space="preserve"> </w:t>
      </w:r>
      <w:r>
        <w:t xml:space="preserve">Client satisfaction rating on "How well the design reflected Houston identity" (target: 4.8/5).</w:t>
      </w:r>
    </w:p>
    <w:bookmarkEnd w:id="31"/>
    <w:bookmarkStart w:id="32" w:name="conclusion"/>
    <w:p>
      <w:pPr>
        <w:pStyle w:val="Heading2"/>
      </w:pPr>
      <w:r>
        <w:t xml:space="preserve">Conclusion</w:t>
      </w:r>
    </w:p>
    <w:p>
      <w:pPr>
        <w:pStyle w:val="FirstParagraph"/>
      </w:pPr>
      <w:r>
        <w:t xml:space="preserve">This Marketing Plan positions our Graphic Designer service as the indispensable partner for businesses seeking authentic visual identity in United States Houston. By embedding ourselves within Houston's economic and cultural ecosystem—not just offering generic design services—we transform from a vendor to a trusted brand architect. As Houston continues its trajectory as America's energy, healthcare, and logistics hub, this Marketing Plan ensures our Graphic Designer expertise drives measurable growth through hyper-localized engagement. The plan delivers not just designs, but community-anchored brand narratives that make Houston businesses stand out in their own city.</w:t>
      </w:r>
    </w:p>
    <w:p>
      <w:pPr>
        <w:pStyle w:val="BodyText"/>
      </w:pPr>
      <w:r>
        <w:rPr>
          <w:bCs/>
          <w:b/>
        </w:rPr>
        <w:t xml:space="preserve">Final Note:</w:t>
      </w:r>
      <w:r>
        <w:t xml:space="preserve"> </w:t>
      </w:r>
      <w:r>
        <w:t xml:space="preserve">Every element of this Marketing Plan—from digital targeting to partnership strategy—is engineered for the unique dynamics of United States Houston. This is not a generic marketing document; it's a Houston-specific blueprint for becoming the preferred Graphic Designer in America's most dynamic metropolitan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United States Houston</dc:title>
  <dc:creator/>
  <dc:language>en</dc:language>
  <cp:keywords/>
  <dcterms:created xsi:type="dcterms:W3CDTF">2026-07-24T17:19:22Z</dcterms:created>
  <dcterms:modified xsi:type="dcterms:W3CDTF">2026-07-24T17:19:22Z</dcterms:modified>
</cp:coreProperties>
</file>

<file path=docProps/custom.xml><?xml version="1.0" encoding="utf-8"?>
<Properties xmlns="http://schemas.openxmlformats.org/officeDocument/2006/custom-properties" xmlns:vt="http://schemas.openxmlformats.org/officeDocument/2006/docPropsVTypes"/>
</file>