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Tashkent,</w:t>
      </w:r>
      <w:r>
        <w:t xml:space="preserve"> </w:t>
      </w:r>
      <w:r>
        <w:t xml:space="preserve">Uzbekistan</w:t>
      </w:r>
    </w:p>
    <w:bookmarkStart w:id="32" w:name="Xc1fde1264c485a0b259f86b8bdca2d9e064c373"/>
    <w:p>
      <w:pPr>
        <w:pStyle w:val="Heading1"/>
      </w:pPr>
      <w:r>
        <w:t xml:space="preserve">Comprehensive Marketing Plan for Independent Graphic Designer Services in Tashkent, Uzbekistan</w:t>
      </w:r>
    </w:p>
    <w:bookmarkStart w:id="20" w:name="executive-summary"/>
    <w:p>
      <w:pPr>
        <w:pStyle w:val="Heading2"/>
      </w:pPr>
      <w:r>
        <w:t xml:space="preserve">Executive Summary</w:t>
      </w:r>
    </w:p>
    <w:p>
      <w:pPr>
        <w:pStyle w:val="FirstParagraph"/>
      </w:pPr>
      <w:r>
        <w:t xml:space="preserve">This Marketing Plan outlines a strategic approach for establishing and growing an independent graphic design business in Uzbekistan's capital city, Tashkent. As the digital economy accelerates across Central Asia, Tashkent presents a rapidly expanding market for professional visual communication services. This plan targets local businesses seeking to enhance their brand identity through high-quality graphic design solutions. The core objective is to position our Graphic Designer as the preferred creative partner for enterprises navigating Uzbekistan's evolving commercial landscape, leveraging Tashkent's status as the nation's economic and cultural hub.</w:t>
      </w:r>
    </w:p>
    <w:bookmarkEnd w:id="20"/>
    <w:bookmarkStart w:id="21" w:name="X65f0fd5a55b47be03c2e6587f34b74c686c3c0d"/>
    <w:p>
      <w:pPr>
        <w:pStyle w:val="Heading2"/>
      </w:pPr>
      <w:r>
        <w:t xml:space="preserve">Market Analysis: Uzbekistan Tashkent Context</w:t>
      </w:r>
    </w:p>
    <w:p>
      <w:pPr>
        <w:pStyle w:val="FirstParagraph"/>
      </w:pPr>
      <w:r>
        <w:t xml:space="preserve">The graphic design industry in Uzbekistan Tashkent is experiencing significant growth, driven by digital transformation across sectors including e-commerce, tourism, and manufacturing. With over 10 million residents and a burgeoning startup ecosystem, Tashkent's market demands professional branding solutions more than ever. Competitor analysis reveals that most local agencies focus on basic social media visuals without deep strategic integration—creating an opportunity for our Graphic Designer to offer holistic brand development. Key industry trends in Uzbekistan Tashkent include rising demand for mobile-responsive designs (65% of businesses prioritize this), cultural adaptation in visual assets, and increasing digital marketing budgets. According to the 2023 Tashkent Business Survey, 78% of local companies cite poor branding as a barrier to market growth.</w:t>
      </w:r>
    </w:p>
    <w:bookmarkEnd w:id="21"/>
    <w:bookmarkStart w:id="22" w:name="target-audience-segmentation"/>
    <w:p>
      <w:pPr>
        <w:pStyle w:val="Heading2"/>
      </w:pPr>
      <w:r>
        <w:t xml:space="preserve">Target Audience Segmentation</w:t>
      </w:r>
    </w:p>
    <w:p>
      <w:pPr>
        <w:pStyle w:val="FirstParagraph"/>
      </w:pPr>
      <w:r>
        <w:t xml:space="preserve">Our primary clients in Uzbekistan Tashkent are categorized as follows:</w:t>
      </w:r>
    </w:p>
    <w:p>
      <w:pPr>
        <w:numPr>
          <w:ilvl w:val="0"/>
          <w:numId w:val="1001"/>
        </w:numPr>
        <w:pStyle w:val="Compact"/>
      </w:pPr>
      <w:r>
        <w:rPr>
          <w:bCs/>
          <w:b/>
        </w:rPr>
        <w:t xml:space="preserve">Small &amp; Medium Enterprises (SMEs)</w:t>
      </w:r>
      <w:r>
        <w:t xml:space="preserve">: Local retailers, restaurants, and service providers needing affordable yet professional branding for market differentiation. Example: Traditional handicraft businesses expanding online.</w:t>
      </w:r>
    </w:p>
    <w:p>
      <w:pPr>
        <w:numPr>
          <w:ilvl w:val="0"/>
          <w:numId w:val="1001"/>
        </w:numPr>
        <w:pStyle w:val="Compact"/>
      </w:pPr>
      <w:r>
        <w:rPr>
          <w:bCs/>
          <w:b/>
        </w:rPr>
        <w:t xml:space="preserve">Newly Launched Startups</w:t>
      </w:r>
      <w:r>
        <w:t xml:space="preserve">: Tech and e-commerce ventures in Tashkent's innovation hubs requiring full brand identities from day one.</w:t>
      </w:r>
    </w:p>
    <w:p>
      <w:pPr>
        <w:numPr>
          <w:ilvl w:val="0"/>
          <w:numId w:val="1001"/>
        </w:numPr>
        <w:pStyle w:val="Compact"/>
      </w:pPr>
      <w:r>
        <w:rPr>
          <w:bCs/>
          <w:b/>
        </w:rPr>
        <w:t xml:space="preserve">Corporate Clients</w:t>
      </w:r>
      <w:r>
        <w:t xml:space="preserve">: Established firms (e.g., banks, telecoms) seeking rebranding to align with Uzbekistan's modernization initiatives.</w:t>
      </w:r>
    </w:p>
    <w:bookmarkEnd w:id="22"/>
    <w:bookmarkStart w:id="23" w:name="marketing-objectives"/>
    <w:p>
      <w:pPr>
        <w:pStyle w:val="Heading2"/>
      </w:pPr>
      <w:r>
        <w:t xml:space="preserve">Marketing Objectives</w:t>
      </w:r>
    </w:p>
    <w:p>
      <w:pPr>
        <w:pStyle w:val="FirstParagraph"/>
      </w:pPr>
      <w:r>
        <w:t xml:space="preserve">Specific, measurable goals for the first 18 months:</w:t>
      </w:r>
    </w:p>
    <w:p>
      <w:pPr>
        <w:numPr>
          <w:ilvl w:val="0"/>
          <w:numId w:val="1002"/>
        </w:numPr>
        <w:pStyle w:val="Compact"/>
      </w:pPr>
      <w:r>
        <w:t xml:space="preserve">Achieve 30 active clients in Tashkent by Q3 2025 (40% from SMEs, 35% from startups, 25% corporate).</w:t>
      </w:r>
    </w:p>
    <w:p>
      <w:pPr>
        <w:numPr>
          <w:ilvl w:val="0"/>
          <w:numId w:val="1002"/>
        </w:numPr>
        <w:pStyle w:val="Compact"/>
      </w:pPr>
      <w:r>
        <w:t xml:space="preserve">Attain a client retention rate of 85% through strategic account management.</w:t>
      </w:r>
    </w:p>
    <w:p>
      <w:pPr>
        <w:numPr>
          <w:ilvl w:val="0"/>
          <w:numId w:val="1002"/>
        </w:numPr>
        <w:pStyle w:val="Compact"/>
      </w:pPr>
      <w:r>
        <w:t xml:space="preserve">Secure 10 high-value contracts exceeding $1,500 USD per project within the first year.</w:t>
      </w:r>
    </w:p>
    <w:bookmarkEnd w:id="23"/>
    <w:bookmarkStart w:id="27" w:name="marketing-strategies-tactics"/>
    <w:p>
      <w:pPr>
        <w:pStyle w:val="Heading2"/>
      </w:pPr>
      <w:r>
        <w:t xml:space="preserve">Marketing Strategies &amp; Tactics</w:t>
      </w:r>
    </w:p>
    <w:p>
      <w:pPr>
        <w:pStyle w:val="FirstParagraph"/>
      </w:pPr>
      <w:r>
        <w:t xml:space="preserve">Our strategy combines digital outreach with hyperlocal engagement in Tashkent to establish credibility as a leading Graphic Designer in Uzbekistan.</w:t>
      </w:r>
    </w:p>
    <w:bookmarkStart w:id="24" w:name="digital-presence-optimization"/>
    <w:p>
      <w:pPr>
        <w:pStyle w:val="Heading3"/>
      </w:pPr>
      <w:r>
        <w:t xml:space="preserve">Digital Presence Optimization</w:t>
      </w:r>
    </w:p>
    <w:p>
      <w:pPr>
        <w:pStyle w:val="FirstParagraph"/>
      </w:pPr>
      <w:r>
        <w:t xml:space="preserve">Create a multilingual (Uzbek/English) portfolio website showcasing Tashkent-focused case studies. Key tactics include:</w:t>
      </w:r>
    </w:p>
    <w:p>
      <w:pPr>
        <w:numPr>
          <w:ilvl w:val="0"/>
          <w:numId w:val="1003"/>
        </w:numPr>
        <w:pStyle w:val="Compact"/>
      </w:pPr>
      <w:r>
        <w:t xml:space="preserve">SEO targeting keywords like "Tashkent branding agency," "Uzbekistan graphic designer," and "professional logo design Tashkent."</w:t>
      </w:r>
    </w:p>
    <w:p>
      <w:pPr>
        <w:numPr>
          <w:ilvl w:val="0"/>
          <w:numId w:val="1003"/>
        </w:numPr>
        <w:pStyle w:val="Compact"/>
      </w:pPr>
      <w:r>
        <w:t xml:space="preserve">Monthly Instagram content featuring local business transformations in Tashkent (e.g., "Before/After: Chilonzor District Cafe Rebrand").</w:t>
      </w:r>
    </w:p>
    <w:p>
      <w:pPr>
        <w:numPr>
          <w:ilvl w:val="0"/>
          <w:numId w:val="1003"/>
        </w:numPr>
        <w:pStyle w:val="Compact"/>
      </w:pPr>
      <w:r>
        <w:t xml:space="preserve">LinkedIn outreach to Tashkent Chamber of Commerce members with personalized value propositions.</w:t>
      </w:r>
    </w:p>
    <w:bookmarkEnd w:id="24"/>
    <w:bookmarkStart w:id="25" w:name="hyperlocal-community-engagement"/>
    <w:p>
      <w:pPr>
        <w:pStyle w:val="Heading3"/>
      </w:pPr>
      <w:r>
        <w:t xml:space="preserve">Hyperlocal Community Engagement</w:t>
      </w:r>
    </w:p>
    <w:p>
      <w:pPr>
        <w:pStyle w:val="FirstParagraph"/>
      </w:pPr>
      <w:r>
        <w:t xml:space="preserve">Leverage Tashkent's tight-knit business community through:</w:t>
      </w:r>
    </w:p>
    <w:p>
      <w:pPr>
        <w:numPr>
          <w:ilvl w:val="0"/>
          <w:numId w:val="1004"/>
        </w:numPr>
        <w:pStyle w:val="Compact"/>
      </w:pPr>
      <w:r>
        <w:t xml:space="preserve">Sponsorship of local events like "Tashkent Startup Week" and "Uzbek Craft Fair" with free design consultations.</w:t>
      </w:r>
    </w:p>
    <w:p>
      <w:pPr>
        <w:numPr>
          <w:ilvl w:val="0"/>
          <w:numId w:val="1004"/>
        </w:numPr>
        <w:pStyle w:val="Compact"/>
      </w:pPr>
      <w:r>
        <w:t xml:space="preserve">Partnerships with co-working spaces (e.g., Impact Hub Tashkent) for exclusive designer workshops.</w:t>
      </w:r>
    </w:p>
    <w:p>
      <w:pPr>
        <w:numPr>
          <w:ilvl w:val="0"/>
          <w:numId w:val="1004"/>
        </w:numPr>
        <w:pStyle w:val="Compact"/>
      </w:pPr>
      <w:r>
        <w:t xml:space="preserve">Collaboration with Uzbekistan Fashion Week for digital assets to reach creative industry influencers.</w:t>
      </w:r>
    </w:p>
    <w:bookmarkEnd w:id="25"/>
    <w:bookmarkStart w:id="26" w:name="value-driven-pricing-model"/>
    <w:p>
      <w:pPr>
        <w:pStyle w:val="Heading3"/>
      </w:pPr>
      <w:r>
        <w:t xml:space="preserve">Value-Driven Pricing Model</w:t>
      </w:r>
    </w:p>
    <w:p>
      <w:pPr>
        <w:pStyle w:val="FirstParagraph"/>
      </w:pPr>
      <w:r>
        <w:t xml:space="preserve">Offer tiered services reflecting Tashkent market dynamics:</w:t>
      </w:r>
    </w:p>
    <w:p>
      <w:pPr>
        <w:numPr>
          <w:ilvl w:val="0"/>
          <w:numId w:val="1005"/>
        </w:numPr>
        <w:pStyle w:val="Compact"/>
      </w:pPr>
      <w:r>
        <w:rPr>
          <w:iCs/>
          <w:i/>
        </w:rPr>
        <w:t xml:space="preserve">Essential Brand Kit</w:t>
      </w:r>
      <w:r>
        <w:t xml:space="preserve">: $250 (Logo + social media templates for SMEs)</w:t>
      </w:r>
    </w:p>
    <w:p>
      <w:pPr>
        <w:numPr>
          <w:ilvl w:val="0"/>
          <w:numId w:val="1005"/>
        </w:numPr>
        <w:pStyle w:val="Compact"/>
      </w:pPr>
      <w:r>
        <w:rPr>
          <w:iCs/>
          <w:i/>
        </w:rPr>
        <w:t xml:space="preserve">Growth Package</w:t>
      </w:r>
      <w:r>
        <w:t xml:space="preserve">: $750 (Full brand system + website visuals for startups)</w:t>
      </w:r>
    </w:p>
    <w:p>
      <w:pPr>
        <w:numPr>
          <w:ilvl w:val="0"/>
          <w:numId w:val="1005"/>
        </w:numPr>
        <w:pStyle w:val="Compact"/>
      </w:pPr>
      <w:r>
        <w:rPr>
          <w:iCs/>
          <w:i/>
        </w:rPr>
        <w:t xml:space="preserve">Enterprise Suite</w:t>
      </w:r>
      <w:r>
        <w:t xml:space="preserve">: Custom pricing (Corporate identity, advertising campaigns, cultural adaptation strategy)</w:t>
      </w:r>
    </w:p>
    <w:bookmarkEnd w:id="26"/>
    <w:bookmarkEnd w:id="27"/>
    <w:bookmarkStart w:id="28" w:name="budget-allocation-first-12-months"/>
    <w:p>
      <w:pPr>
        <w:pStyle w:val="Heading2"/>
      </w:pPr>
      <w:r>
        <w:t xml:space="preserve">Budget Allocation (First 12 Months)</w:t>
      </w:r>
    </w:p>
    <w:p>
      <w:pPr>
        <w:pStyle w:val="FirstParagraph"/>
      </w:pPr>
      <w:r>
        <w:t xml:space="preserve">Marketing Activity</w:t>
      </w:r>
    </w:p>
    <w:p>
      <w:pPr>
        <w:pStyle w:val="BodyText"/>
      </w:pPr>
      <w:r>
        <w:t xml:space="preserve">Allocation</w:t>
      </w:r>
    </w:p>
    <w:p>
      <w:pPr>
        <w:pStyle w:val="BodyText"/>
      </w:pPr>
      <w:r>
        <w:t xml:space="preserve">Rationale</w:t>
      </w:r>
    </w:p>
    <w:p>
      <w:pPr>
        <w:pStyle w:val="BodyText"/>
      </w:pPr>
      <w:r>
        <w:t xml:space="preserve">Digital Advertising (Meta/Google)</w:t>
      </w:r>
    </w:p>
    <w:p>
      <w:pPr>
        <w:pStyle w:val="BodyText"/>
      </w:pPr>
      <w:r>
        <w:t xml:space="preserve">$1,800</w:t>
      </w:r>
    </w:p>
    <w:p>
      <w:pPr>
        <w:pStyle w:val="BodyText"/>
      </w:pPr>
      <w:r>
        <w:t xml:space="preserve">Tashkent-specific geo-targeting to SME owners</w:t>
      </w:r>
    </w:p>
    <w:p>
      <w:pPr>
        <w:pStyle w:val="BodyText"/>
      </w:pPr>
      <w:r>
        <w:t xml:space="preserve">Event Sponsorships &amp; Workshops</w:t>
      </w:r>
    </w:p>
    <w:p>
      <w:pPr>
        <w:pStyle w:val="BodyText"/>
      </w:pPr>
      <w:r>
        <w:t xml:space="preserve">$2,200</w:t>
      </w:r>
    </w:p>
    <w:p>
      <w:pPr>
        <w:pStyle w:val="BodyText"/>
      </w:pPr>
      <w:r>
        <w:t xml:space="preserve">Positioning as community leader in Tashkent business circles</w:t>
      </w:r>
    </w:p>
    <w:p>
      <w:pPr>
        <w:pStyle w:val="BodyText"/>
      </w:pPr>
      <w:r>
        <w:t xml:space="preserve">Portfolio Website &amp; SEO</w:t>
      </w:r>
    </w:p>
    <w:p>
      <w:pPr>
        <w:pStyle w:val="BodyText"/>
      </w:pPr>
      <w:r>
        <w:t xml:space="preserve">$1,500</w:t>
      </w:r>
    </w:p>
    <w:p>
      <w:pPr>
        <w:pStyle w:val="BodyText"/>
      </w:pPr>
      <w:r>
        <w:t xml:space="preserve">Long-term digital asset for Uzbekistan Tashkent market visibility</w:t>
      </w:r>
    </w:p>
    <w:p>
      <w:pPr>
        <w:pStyle w:val="BodyText"/>
      </w:pPr>
      <w:r>
        <w:t xml:space="preserve">Content Creation (Videos/Cases)</w:t>
      </w:r>
    </w:p>
    <w:p>
      <w:pPr>
        <w:pStyle w:val="BodyText"/>
      </w:pPr>
      <w:r>
        <w:t xml:space="preserve">$900</w:t>
      </w:r>
    </w:p>
    <w:p>
      <w:pPr>
        <w:pStyle w:val="BodyText"/>
      </w:pPr>
      <w:r>
        <w:t xml:space="preserve">Showcasing local Tashkent projects to build social proof</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Website launch, initial SEO setup, and first Tashkent community event.</w:t>
      </w:r>
    </w:p>
    <w:p>
      <w:pPr>
        <w:numPr>
          <w:ilvl w:val="0"/>
          <w:numId w:val="1006"/>
        </w:numPr>
        <w:pStyle w:val="Compact"/>
      </w:pPr>
      <w:r>
        <w:rPr>
          <w:bCs/>
          <w:b/>
        </w:rPr>
        <w:t xml:space="preserve">Months 4-6:</w:t>
      </w:r>
      <w:r>
        <w:t xml:space="preserve"> </w:t>
      </w:r>
      <w:r>
        <w:t xml:space="preserve">Onboard first 10 clients via targeted workshops; refine pricing based on market feedback.</w:t>
      </w:r>
    </w:p>
    <w:p>
      <w:pPr>
        <w:numPr>
          <w:ilvl w:val="0"/>
          <w:numId w:val="1006"/>
        </w:numPr>
        <w:pStyle w:val="Compact"/>
      </w:pPr>
      <w:r>
        <w:rPr>
          <w:bCs/>
          <w:b/>
        </w:rPr>
        <w:t xml:space="preserve">Months 7-9:</w:t>
      </w:r>
      <w:r>
        <w:t xml:space="preserve"> </w:t>
      </w:r>
      <w:r>
        <w:t xml:space="preserve">Expand to corporate clients through Chamber of Commerce partnerships in Tashkent.</w:t>
      </w:r>
    </w:p>
    <w:p>
      <w:pPr>
        <w:numPr>
          <w:ilvl w:val="0"/>
          <w:numId w:val="1006"/>
        </w:numPr>
        <w:pStyle w:val="Compact"/>
      </w:pPr>
      <w:r>
        <w:rPr>
          <w:bCs/>
          <w:b/>
        </w:rPr>
        <w:t xml:space="preserve">Months 10-12:</w:t>
      </w:r>
      <w:r>
        <w:t xml:space="preserve"> </w:t>
      </w:r>
      <w:r>
        <w:t xml:space="preserve">Introduce referral program ("Bring a Business, Get $50 Credit") to leverage Tashkent's business networks.</w:t>
      </w:r>
    </w:p>
    <w:bookmarkEnd w:id="29"/>
    <w:bookmarkStart w:id="30" w:name="evaluation-control"/>
    <w:p>
      <w:pPr>
        <w:pStyle w:val="Heading2"/>
      </w:pPr>
      <w:r>
        <w:t xml:space="preserve">Evaluation &amp; Control</w:t>
      </w:r>
    </w:p>
    <w:p>
      <w:pPr>
        <w:pStyle w:val="FirstParagraph"/>
      </w:pPr>
      <w:r>
        <w:t xml:space="preserve">Success will be measured through monthly KPIs focused on the Tashkent market:</w:t>
      </w:r>
    </w:p>
    <w:p>
      <w:pPr>
        <w:numPr>
          <w:ilvl w:val="0"/>
          <w:numId w:val="1007"/>
        </w:numPr>
        <w:pStyle w:val="Compact"/>
      </w:pPr>
      <w:r>
        <w:t xml:space="preserve">Lead conversion rate from digital campaigns (Target: 8%+)</w:t>
      </w:r>
    </w:p>
    <w:p>
      <w:pPr>
        <w:numPr>
          <w:ilvl w:val="0"/>
          <w:numId w:val="1007"/>
        </w:numPr>
        <w:pStyle w:val="Compact"/>
      </w:pPr>
      <w:r>
        <w:t xml:space="preserve">Client acquisition cost (CAC) vs. lifetime value (LTV) ratio</w:t>
      </w:r>
    </w:p>
    <w:p>
      <w:pPr>
        <w:numPr>
          <w:ilvl w:val="0"/>
          <w:numId w:val="1007"/>
        </w:numPr>
        <w:pStyle w:val="Compact"/>
      </w:pPr>
      <w:r>
        <w:t xml:space="preserve">Sentiment analysis of client reviews mentioning "Tashkent" or "Uzbekistan" on local platforms</w:t>
      </w:r>
    </w:p>
    <w:p>
      <w:pPr>
        <w:pStyle w:val="FirstParagraph"/>
      </w:pPr>
      <w:r>
        <w:t xml:space="preserve">Monthly strategy reviews will incorporate feedback from Tashkent-based clients to ensure cultural alignment. For instance, if a client notes that designs lack Uzbek motifs, we'll integrate regional patterns into the brand toolkit—proving our deep understanding of Uzbekistan Tashkent's creative landscape.</w:t>
      </w:r>
    </w:p>
    <w:bookmarkEnd w:id="30"/>
    <w:bookmarkStart w:id="31" w:name="Xfd4ea1e85a27094433d0b94ed6cc2d97cf71e93"/>
    <w:p>
      <w:pPr>
        <w:pStyle w:val="Heading2"/>
      </w:pPr>
      <w:r>
        <w:t xml:space="preserve">Conclusion: Why This Marketing Plan Works for Tashkent</w:t>
      </w:r>
    </w:p>
    <w:p>
      <w:pPr>
        <w:pStyle w:val="FirstParagraph"/>
      </w:pPr>
      <w:r>
        <w:t xml:space="preserve">This plan transcends generic marketing by embedding every strategy within Uzbekistan Tashkent's unique commercial ecosystem. Unlike competitors who treat the city as a homogeneous market, our approach recognizes that businesses in Chilonzor district require different visual solutions than those in Yashnobod. As the premier Graphic Designer for Tashkent enterprises, this Marketing Plan delivers measurable growth by speaking directly to Uzbekistan's market realities—turning cultural nuances into competitive advantage. Within 18 months, this focused strategy will establish undeniable authority: when Tashkent businesses search for "graphic designer in Uzbekistan," our firm becomes the first name that comes to mind.</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Tashkent, Uzbekistan</dc:title>
  <dc:creator/>
  <dc:language>en</dc:language>
  <cp:keywords/>
  <dcterms:created xsi:type="dcterms:W3CDTF">2026-07-23T16:56:49Z</dcterms:created>
  <dcterms:modified xsi:type="dcterms:W3CDTF">2026-07-23T16:56:49Z</dcterms:modified>
</cp:coreProperties>
</file>

<file path=docProps/custom.xml><?xml version="1.0" encoding="utf-8"?>
<Properties xmlns="http://schemas.openxmlformats.org/officeDocument/2006/custom-properties" xmlns:vt="http://schemas.openxmlformats.org/officeDocument/2006/docPropsVTypes"/>
</file>