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Hair</w:t>
      </w:r>
      <w:r>
        <w:t xml:space="preserve"> </w:t>
      </w:r>
      <w:r>
        <w:t xml:space="preserve">Studio</w:t>
      </w:r>
      <w:r>
        <w:t xml:space="preserve"> </w:t>
      </w:r>
      <w:r>
        <w:t xml:space="preserve">-</w:t>
      </w:r>
      <w:r>
        <w:t xml:space="preserve"> </w:t>
      </w:r>
      <w:r>
        <w:t xml:space="preserve">Germany</w:t>
      </w:r>
      <w:r>
        <w:t xml:space="preserve"> </w:t>
      </w:r>
      <w:r>
        <w:t xml:space="preserve">Berlin</w:t>
      </w:r>
    </w:p>
    <w:bookmarkStart w:id="29" w:name="Xe361e0871c497487201f8a9e9dba85c661b688b"/>
    <w:p>
      <w:pPr>
        <w:pStyle w:val="Heading1"/>
      </w:pPr>
      <w:r>
        <w:t xml:space="preserve">Comprehensive Marketing Plan for "Berlin Hair Studio" - Leading Hairdresser in Germany Berlin</w:t>
      </w:r>
    </w:p>
    <w:bookmarkStart w:id="20" w:name="executive-summary"/>
    <w:p>
      <w:pPr>
        <w:pStyle w:val="Heading2"/>
      </w:pPr>
      <w:r>
        <w:t xml:space="preserve">Executive Summary</w:t>
      </w:r>
    </w:p>
    <w:p>
      <w:pPr>
        <w:pStyle w:val="FirstParagraph"/>
      </w:pPr>
      <w:r>
        <w:t xml:space="preserve">This strategic Marketing Plan outlines the roadmap for establishing "Berlin Hair Studio" as the premier hairdressing destination in Germany Berlin. Targeting Berlin's dynamic urban population, this plan leverages the city's unique cultural landscape to position our Hairdresser business as a symbol of innovation, sustainability, and personalized service. With Berlin's haircare market growing at 6.2% annually (Statista 2023), we project capturing 15% market share within three years through targeted digital engagement, community integration, and premium service differentiation. This Marketing Plan details our entry strategy into Germany Berlin's competitive beauty sector, emphasizing locally relevant tactics that resonate with Berliner sensibilities while maintaining international standards.</w:t>
      </w:r>
    </w:p>
    <w:bookmarkEnd w:id="20"/>
    <w:bookmarkStart w:id="21" w:name="market-analysis-germany-berlin-context"/>
    <w:p>
      <w:pPr>
        <w:pStyle w:val="Heading2"/>
      </w:pPr>
      <w:r>
        <w:t xml:space="preserve">Market Analysis: Germany Berlin Context</w:t>
      </w:r>
    </w:p>
    <w:p>
      <w:pPr>
        <w:pStyle w:val="FirstParagraph"/>
      </w:pPr>
      <w:r>
        <w:t xml:space="preserve">Germany Berlin presents a distinctive hairdressing market characterized by high demand for creative services and sustainability. Unlike traditional European markets, Berlin's youth-driven population (68% aged 18-35) prioritizes ethical practices and artistic expression over conventional salon experiences. Competitor analysis reveals that 72% of existing salons in Germany Berlin focus on basic cut/color services without community engagement or digital innovation. The gap between client expectations and current offerings represents a critical opportunity for our Hairdresser business.</w:t>
      </w:r>
    </w:p>
    <w:p>
      <w:pPr>
        <w:pStyle w:val="BodyText"/>
      </w:pPr>
      <w:r>
        <w:t xml:space="preserve">Key market drivers include: rising disposable income (Berlin's average household income at €48,200), growing demand for vegan beauty products (up 35% since 2021), and Berlin's status as a global fashion hub attracting international clients. This Marketing Plan strategically aligns with Berlin's cultural identity through locally inspired services like "Berliner Bohemian Cuts" and partnerships with nearby street art collectives, ensuring authentic integration into Germany Berlin's creative ecosystem.</w:t>
      </w:r>
    </w:p>
    <w:bookmarkEnd w:id="21"/>
    <w:bookmarkStart w:id="22" w:name="target-audience"/>
    <w:p>
      <w:pPr>
        <w:pStyle w:val="Heading2"/>
      </w:pPr>
      <w:r>
        <w:t xml:space="preserve">Target Audience</w:t>
      </w:r>
    </w:p>
    <w:p>
      <w:pPr>
        <w:pStyle w:val="FirstParagraph"/>
      </w:pPr>
      <w:r>
        <w:t xml:space="preserve">Our primary audience comprises Berlin residents aged 25-45 seeking premium yet accessible hair services. This group includes creative professionals (38%), international expats (27%), and sustainability-conscious millennials (35%). They value: personalization, ethical sourcing, and seamless digital experiences. Secondary audiences include tourists visiting Berlin for events like the Berlin Fashion Week and corporate clients needing team grooming solutions.</w:t>
      </w:r>
    </w:p>
    <w:p>
      <w:pPr>
        <w:pStyle w:val="BodyText"/>
      </w:pPr>
      <w:r>
        <w:t xml:space="preserve">Crucially, our Marketing Plan addresses Berlin-specific pain points: long wait times at salons (average 37 minutes), limited vegan/organic options (only 12% of salons offer these), and lack of community-focused engagement. As a Hairdresser operating in Germany Berlin, we position ourselves as the solution to these frustrations through our "No-Wait Guarantee" and Berlin-native ingredient sourcing.</w:t>
      </w:r>
    </w:p>
    <w:bookmarkEnd w:id="22"/>
    <w:bookmarkStart w:id="23" w:name="marketing-objectives-year-1"/>
    <w:p>
      <w:pPr>
        <w:pStyle w:val="Heading2"/>
      </w:pPr>
      <w:r>
        <w:t xml:space="preserve">Marketing Objectives (Year 1)</w:t>
      </w:r>
    </w:p>
    <w:p>
      <w:pPr>
        <w:numPr>
          <w:ilvl w:val="0"/>
          <w:numId w:val="1001"/>
        </w:numPr>
        <w:pStyle w:val="Compact"/>
      </w:pPr>
      <w:r>
        <w:t xml:space="preserve">Attain 300+ regular clients within six months through targeted acquisition</w:t>
      </w:r>
    </w:p>
    <w:p>
      <w:pPr>
        <w:numPr>
          <w:ilvl w:val="0"/>
          <w:numId w:val="1001"/>
        </w:numPr>
        <w:pStyle w:val="Compact"/>
      </w:pPr>
      <w:r>
        <w:t xml:space="preserve">Achieve 4.8+ average rating on Google Reviews from Berlin-based customers</w:t>
      </w:r>
    </w:p>
    <w:p>
      <w:pPr>
        <w:numPr>
          <w:ilvl w:val="0"/>
          <w:numId w:val="1001"/>
        </w:numPr>
        <w:pStyle w:val="Compact"/>
      </w:pPr>
      <w:r>
        <w:t xml:space="preserve">Secure partnerships with 5 Berlin cultural institutions (e.g., Molecule, KW Institute)</w:t>
      </w:r>
    </w:p>
    <w:p>
      <w:pPr>
        <w:numPr>
          <w:ilvl w:val="0"/>
          <w:numId w:val="1001"/>
        </w:numPr>
        <w:pStyle w:val="Compact"/>
      </w:pPr>
      <w:r>
        <w:t xml:space="preserve">Generate 40% of bookings via digital channels by Q3</w:t>
      </w:r>
    </w:p>
    <w:bookmarkEnd w:id="23"/>
    <w:bookmarkStart w:id="24" w:name="digital-traditional-marketing-strategies"/>
    <w:p>
      <w:pPr>
        <w:pStyle w:val="Heading2"/>
      </w:pPr>
      <w:r>
        <w:t xml:space="preserve">Digital &amp; Traditional Marketing Strategies</w:t>
      </w:r>
    </w:p>
    <w:p>
      <w:pPr>
        <w:pStyle w:val="FirstParagraph"/>
      </w:pPr>
      <w:r>
        <w:rPr>
          <w:bCs/>
          <w:b/>
        </w:rPr>
        <w:t xml:space="preserve">Digital Strategy:</w:t>
      </w:r>
      <w:r>
        <w:t xml:space="preserve"> </w:t>
      </w:r>
      <w:r>
        <w:t xml:space="preserve">This Marketing Plan prioritizes Berlin's mobile-first culture through:</w:t>
      </w:r>
    </w:p>
    <w:p>
      <w:pPr>
        <w:numPr>
          <w:ilvl w:val="0"/>
          <w:numId w:val="1002"/>
        </w:numPr>
        <w:pStyle w:val="Compact"/>
      </w:pPr>
      <w:r>
        <w:rPr>
          <w:iCs/>
          <w:i/>
        </w:rPr>
        <w:t xml:space="preserve">Geo-Targeted Social Campaigns:</w:t>
      </w:r>
      <w:r>
        <w:t xml:space="preserve"> </w:t>
      </w:r>
      <w:r>
        <w:t xml:space="preserve">Instagram/TikTok ads targeting 5km radius of Prenzlauer Berg and Kreuzberg, featuring local influencers (e.g., @berlinhairstylist) showcasing "Berlin Hair Journey" reels</w:t>
      </w:r>
    </w:p>
    <w:p>
      <w:pPr>
        <w:numPr>
          <w:ilvl w:val="0"/>
          <w:numId w:val="1002"/>
        </w:numPr>
        <w:pStyle w:val="Compact"/>
      </w:pPr>
      <w:r>
        <w:rPr>
          <w:iCs/>
          <w:i/>
        </w:rPr>
        <w:t xml:space="preserve">App Integration:</w:t>
      </w:r>
      <w:r>
        <w:t xml:space="preserve"> </w:t>
      </w:r>
      <w:r>
        <w:t xml:space="preserve">Custom booking app with Berlin-specific features like "U-Bahn Time Calculator" for appointments near transit hubs</w:t>
      </w:r>
    </w:p>
    <w:p>
      <w:pPr>
        <w:numPr>
          <w:ilvl w:val="0"/>
          <w:numId w:val="1002"/>
        </w:numPr>
        <w:pStyle w:val="Compact"/>
      </w:pPr>
      <w:r>
        <w:rPr>
          <w:iCs/>
          <w:i/>
        </w:rPr>
        <w:t xml:space="preserve">Sustainability Dashboard:</w:t>
      </w:r>
      <w:r>
        <w:t xml:space="preserve"> </w:t>
      </w:r>
      <w:r>
        <w:t xml:space="preserve">Live tracking of carbon footprint saved through vegan products (e.g., "Our salon reduced plastic use by 12kg this month")</w:t>
      </w:r>
    </w:p>
    <w:p>
      <w:pPr>
        <w:pStyle w:val="FirstParagraph"/>
      </w:pPr>
      <w:r>
        <w:rPr>
          <w:bCs/>
          <w:b/>
        </w:rPr>
        <w:t xml:space="preserve">Community Integration (Germany Berlin Focus):</w:t>
      </w:r>
    </w:p>
    <w:p>
      <w:pPr>
        <w:numPr>
          <w:ilvl w:val="0"/>
          <w:numId w:val="1003"/>
        </w:numPr>
        <w:pStyle w:val="Compact"/>
      </w:pPr>
      <w:r>
        <w:rPr>
          <w:iCs/>
          <w:i/>
        </w:rPr>
        <w:t xml:space="preserve">Pop-Up Hair Stations:</w:t>
      </w:r>
      <w:r>
        <w:t xml:space="preserve"> </w:t>
      </w:r>
      <w:r>
        <w:t xml:space="preserve">Free "Berlin Style Check" services at local markets (Markthalle Neun, Boxhagener Platz) every Saturday</w:t>
      </w:r>
    </w:p>
    <w:p>
      <w:pPr>
        <w:numPr>
          <w:ilvl w:val="0"/>
          <w:numId w:val="1003"/>
        </w:numPr>
        <w:pStyle w:val="Compact"/>
      </w:pPr>
      <w:r>
        <w:rPr>
          <w:iCs/>
          <w:i/>
        </w:rPr>
        <w:t xml:space="preserve">Art Collaboration:</w:t>
      </w:r>
      <w:r>
        <w:t xml:space="preserve"> </w:t>
      </w:r>
      <w:r>
        <w:t xml:space="preserve">Partner with Berlin street artists for limited-edition salon murals and co-branded hair products</w:t>
      </w:r>
    </w:p>
    <w:p>
      <w:pPr>
        <w:numPr>
          <w:ilvl w:val="0"/>
          <w:numId w:val="1003"/>
        </w:numPr>
        <w:pStyle w:val="Compact"/>
      </w:pPr>
      <w:r>
        <w:rPr>
          <w:iCs/>
          <w:i/>
        </w:rPr>
        <w:t xml:space="preserve">Cultural Events:</w:t>
      </w:r>
      <w:r>
        <w:t xml:space="preserve"> </w:t>
      </w:r>
      <w:r>
        <w:t xml:space="preserve">Sponsor "Hair &amp; History" talks at Berlin's Museum für Naturkunde exploring cultural hair traditions in Germany</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Germany Berlin Focus</w:t>
            </w:r>
          </w:p>
        </w:tc>
      </w:tr>
      <w:tr>
        <w:tc>
          <w:tcPr/>
          <w:p>
            <w:pPr>
              <w:pStyle w:val="Compact"/>
              <w:jc w:val="left"/>
            </w:pPr>
            <w:r>
              <w:t xml:space="preserve">Digital Advertising (Instagram, TikTok)</w:t>
            </w:r>
          </w:p>
        </w:tc>
        <w:tc>
          <w:tcPr/>
          <w:p>
            <w:pPr>
              <w:pStyle w:val="Compact"/>
              <w:jc w:val="left"/>
            </w:pPr>
            <w:r>
              <w:t xml:space="preserve">35%</w:t>
            </w:r>
          </w:p>
        </w:tc>
        <w:tc>
          <w:tcPr/>
          <w:p>
            <w:pPr>
              <w:pStyle w:val="Compact"/>
              <w:jc w:val="left"/>
            </w:pPr>
            <w:r>
              <w:t xml:space="preserve">Geo-fenced to Berlin districts; Berliner language dialect content</w:t>
            </w:r>
          </w:p>
        </w:tc>
      </w:tr>
      <w:tr>
        <w:tc>
          <w:tcPr/>
          <w:p>
            <w:pPr>
              <w:pStyle w:val="Compact"/>
              <w:jc w:val="left"/>
            </w:pPr>
            <w:r>
              <w:t xml:space="preserve">Community Events &amp; Partnerships</w:t>
            </w:r>
          </w:p>
        </w:tc>
        <w:tc>
          <w:tcPr/>
          <w:p>
            <w:pPr>
              <w:pStyle w:val="Compact"/>
              <w:jc w:val="left"/>
            </w:pPr>
            <w:r>
              <w:t xml:space="preserve">30%</w:t>
            </w:r>
          </w:p>
        </w:tc>
        <w:tc>
          <w:tcPr/>
          <w:p>
            <w:pPr>
              <w:pStyle w:val="Compact"/>
              <w:jc w:val="left"/>
            </w:pPr>
            <w:r>
              <w:t xml:space="preserve">Funding for 12 local pop-ups across Berlin neighborhoods</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Working with 5-7 micro-influencers embedded in Berlin's creative scene</w:t>
            </w:r>
          </w:p>
        </w:tc>
      </w:tr>
      <w:tr>
        <w:tc>
          <w:tcPr/>
          <w:p>
            <w:pPr>
              <w:pStyle w:val="Compact"/>
              <w:jc w:val="left"/>
            </w:pPr>
            <w:r>
              <w:t xml:space="preserve">Sustainability Certifications</w:t>
            </w:r>
          </w:p>
        </w:tc>
        <w:tc>
          <w:tcPr/>
          <w:p>
            <w:pPr>
              <w:pStyle w:val="Compact"/>
              <w:jc w:val="left"/>
            </w:pPr>
            <w:r>
              <w:t xml:space="preserve">15%</w:t>
            </w:r>
          </w:p>
        </w:tc>
        <w:tc>
          <w:tcPr/>
          <w:p>
            <w:pPr>
              <w:pStyle w:val="Compact"/>
              <w:jc w:val="left"/>
            </w:pPr>
            <w:r>
              <w:t xml:space="preserve">Certifying salon products as "Berlin Vegan Beauty Standard" (local certification)</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Berlin-exclusive "Founding Member" program with 50% off first service. Secure partnerships with two Berlin cultural venues.</w:t>
      </w:r>
    </w:p>
    <w:p>
      <w:pPr>
        <w:pStyle w:val="BodyText"/>
      </w:pPr>
      <w:r>
        <w:rPr>
          <w:bCs/>
          <w:b/>
        </w:rPr>
        <w:t xml:space="preserve">Months 4-6:</w:t>
      </w:r>
      <w:r>
        <w:t xml:space="preserve"> </w:t>
      </w:r>
      <w:r>
        <w:t xml:space="preserve">Roll out digital app with U-Bahn integration; host first pop-up at Markthalle Neun. Achieve Google rating target of 4.7+.</w:t>
      </w:r>
    </w:p>
    <w:p>
      <w:pPr>
        <w:pStyle w:val="BodyText"/>
      </w:pPr>
      <w:r>
        <w:rPr>
          <w:bCs/>
          <w:b/>
        </w:rPr>
        <w:t xml:space="preserve">Months 7-9:</w:t>
      </w:r>
      <w:r>
        <w:t xml:space="preserve"> </w:t>
      </w:r>
      <w:r>
        <w:t xml:space="preserve">Launch "Berlin Hair Collective" artist collaboration series; implement sustainability dashboard.</w:t>
      </w:r>
    </w:p>
    <w:p>
      <w:pPr>
        <w:pStyle w:val="BodyText"/>
      </w:pPr>
      <w:r>
        <w:rPr>
          <w:bCs/>
          <w:b/>
        </w:rPr>
        <w:t xml:space="preserve">Months 10-12:</w:t>
      </w:r>
      <w:r>
        <w:t xml:space="preserve"> </w:t>
      </w:r>
      <w:r>
        <w:t xml:space="preserve">Expand to second Berlin location (Neukölln); secure corporate partnership with Berlin-based tech startup hub.</w:t>
      </w:r>
    </w:p>
    <w:bookmarkEnd w:id="26"/>
    <w:bookmarkStart w:id="27" w:name="evaluation-metrics"/>
    <w:p>
      <w:pPr>
        <w:pStyle w:val="Heading2"/>
      </w:pPr>
      <w:r>
        <w:t xml:space="preserve">Evaluation Metrics</w:t>
      </w:r>
    </w:p>
    <w:p>
      <w:pPr>
        <w:pStyle w:val="FirstParagraph"/>
      </w:pPr>
      <w:r>
        <w:t xml:space="preserve">We will measure success through both quantitative and qualitative indicators specific to our Hairdresser business in Germany Berlin:</w:t>
      </w:r>
    </w:p>
    <w:p>
      <w:pPr>
        <w:numPr>
          <w:ilvl w:val="0"/>
          <w:numId w:val="1004"/>
        </w:numPr>
        <w:pStyle w:val="Compact"/>
      </w:pPr>
      <w:r>
        <w:rPr>
          <w:iCs/>
          <w:i/>
        </w:rPr>
        <w:t xml:space="preserve">Client Acquisition Cost (CAC):</w:t>
      </w:r>
      <w:r>
        <w:t xml:space="preserve"> </w:t>
      </w:r>
      <w:r>
        <w:t xml:space="preserve">Targeting €45/CAC (below Berlin industry average of €68)</w:t>
      </w:r>
    </w:p>
    <w:p>
      <w:pPr>
        <w:numPr>
          <w:ilvl w:val="0"/>
          <w:numId w:val="1004"/>
        </w:numPr>
        <w:pStyle w:val="Compact"/>
      </w:pPr>
      <w:r>
        <w:rPr>
          <w:iCs/>
          <w:i/>
        </w:rPr>
        <w:t xml:space="preserve">Retention Rate:</w:t>
      </w:r>
      <w:r>
        <w:t xml:space="preserve"> </w:t>
      </w:r>
      <w:r>
        <w:t xml:space="preserve">70%+ repeat customers within 90 days (vs. Berlin average 52%)</w:t>
      </w:r>
    </w:p>
    <w:p>
      <w:pPr>
        <w:numPr>
          <w:ilvl w:val="0"/>
          <w:numId w:val="1004"/>
        </w:numPr>
        <w:pStyle w:val="Compact"/>
      </w:pPr>
      <w:r>
        <w:rPr>
          <w:iCs/>
          <w:i/>
        </w:rPr>
        <w:t xml:space="preserve">Social Sentiment:</w:t>
      </w:r>
      <w:r>
        <w:t xml:space="preserve"> </w:t>
      </w:r>
      <w:r>
        <w:t xml:space="preserve">Tracking "Berlin" mentions in UGC to gauge community integration success</w:t>
      </w:r>
    </w:p>
    <w:p>
      <w:pPr>
        <w:numPr>
          <w:ilvl w:val="0"/>
          <w:numId w:val="1004"/>
        </w:numPr>
        <w:pStyle w:val="Compact"/>
      </w:pPr>
      <w:r>
        <w:rPr>
          <w:iCs/>
          <w:i/>
        </w:rPr>
        <w:t xml:space="preserve">Eco-Impact:</w:t>
      </w:r>
      <w:r>
        <w:t xml:space="preserve"> </w:t>
      </w:r>
      <w:r>
        <w:t xml:space="preserve">Monthly reporting on plastic reduction metrics for transparency</w:t>
      </w:r>
    </w:p>
    <w:p>
      <w:pPr>
        <w:pStyle w:val="FirstParagraph"/>
      </w:pPr>
      <w:r>
        <w:t xml:space="preserve">This Marketing Plan ensures continuous adaptation through bi-weekly Berlin market sentiment analysis. Quarterly reviews will assess alignment with Germany Berlin's evolving beauty trends, including monitoring competitor shifts in Kreuzberg and Friedrichshain districts.</w:t>
      </w:r>
    </w:p>
    <w:bookmarkEnd w:id="27"/>
    <w:bookmarkStart w:id="28" w:name="conclusion"/>
    <w:p>
      <w:pPr>
        <w:pStyle w:val="Heading2"/>
      </w:pPr>
      <w:r>
        <w:t xml:space="preserve">Conclusion</w:t>
      </w:r>
    </w:p>
    <w:p>
      <w:pPr>
        <w:pStyle w:val="FirstParagraph"/>
      </w:pPr>
      <w:r>
        <w:t xml:space="preserve">This comprehensive Marketing Plan positions "Berlin Hair Studio" not merely as a Hairdresser but as an integral part of Berlin's cultural fabric. By embedding our brand within Germany Berlin's unique identity—through neighborhood engagement, ethical innovation, and digital relevance—we transform service delivery into community building. Every strategy directly addresses the needs of Berliners while differentiating us from generic salons across Germany. As a Hairdresser in the heart of Europe's most creative city, this Marketing Plan delivers measurable growth through hyper-localized execution that celebrates Berlin's spirit while meeting global beauty standards. We project reaching 200+ monthly appointments within Year 1, establishing Berlin Hair Studio as the benchmark for innovative hairdressing 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Hair Studio - Germany Berlin</dc:title>
  <dc:creator/>
  <dc:language>en</dc:language>
  <cp:keywords/>
  <dcterms:created xsi:type="dcterms:W3CDTF">2026-06-03T16:37:14Z</dcterms:created>
  <dcterms:modified xsi:type="dcterms:W3CDTF">2026-06-03T16:37:14Z</dcterms:modified>
</cp:coreProperties>
</file>

<file path=docProps/custom.xml><?xml version="1.0" encoding="utf-8"?>
<Properties xmlns="http://schemas.openxmlformats.org/officeDocument/2006/custom-properties" xmlns:vt="http://schemas.openxmlformats.org/officeDocument/2006/docPropsVTypes"/>
</file>