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Jakarta,</w:t>
      </w:r>
      <w:r>
        <w:t xml:space="preserve"> </w:t>
      </w:r>
      <w:r>
        <w:t xml:space="preserve">Indonesia</w:t>
      </w:r>
    </w:p>
    <w:bookmarkStart w:id="31" w:name="X8ba6d736321cb500202a181bcb5d0086b6c2c7d"/>
    <w:p>
      <w:pPr>
        <w:pStyle w:val="Heading1"/>
      </w:pPr>
      <w:r>
        <w:t xml:space="preserve">Marketing Plan for "UrbanLocks: Premium Hairdressing Salon" – Jakarta, Indonesia</w:t>
      </w:r>
    </w:p>
    <w:bookmarkStart w:id="20" w:name="executive-summary"/>
    <w:p>
      <w:pPr>
        <w:pStyle w:val="Heading2"/>
      </w:pPr>
      <w:r>
        <w:t xml:space="preserve">Executive Summary</w:t>
      </w:r>
    </w:p>
    <w:p>
      <w:pPr>
        <w:pStyle w:val="FirstParagraph"/>
      </w:pPr>
      <w:r>
        <w:t xml:space="preserve">This comprehensive Marketing Plan outlines the strategy for launching and scaling "UrbanLocks," a premium hairdressing salon targeting Jakarta's dynamic urban professionals in Indonesia. Designed to address unmet needs in Jakarta's competitive beauty market, this plan leverages local cultural nuances, digital trends, and community engagement to position UrbanLocks as the premier destination for modern haircare. With Jakarta’s beauty industry projected to reach $1.2 billion by 2025 (Statista), UrbanLocks aims to capture 5% market share within three years through hyper-localized services and data-driven marketing.</w:t>
      </w:r>
    </w:p>
    <w:bookmarkEnd w:id="20"/>
    <w:bookmarkStart w:id="21" w:name="Xc4c599958462789356e2c8b50531226bb7c546f"/>
    <w:p>
      <w:pPr>
        <w:pStyle w:val="Heading2"/>
      </w:pPr>
      <w:r>
        <w:t xml:space="preserve">Market Analysis: Indonesia Jakarta Context</w:t>
      </w:r>
    </w:p>
    <w:p>
      <w:pPr>
        <w:pStyle w:val="FirstParagraph"/>
      </w:pPr>
      <w:r>
        <w:t xml:space="preserve">Jakarta’s hairdressing landscape is defined by rapid urbanization, rising disposable income among millennials/Gen Z (70% of Jakarta's population), and high social media influence. However, most salons prioritize basic cuts over personalized experiences or fail to address local hair concerns like humidity damage and cultural preferences for vibrant colors. Competitors often lack digital integration despite 85% of Jakarta’s youth using Instagram/TikTok for beauty inspiration (We Are Social, 2023). Crucially, Indonesian consumers value trust and community—word-of-mouth drives 68% of salon bookings (KPMG Indonesia Survey).</w:t>
      </w:r>
    </w:p>
    <w:bookmarkEnd w:id="21"/>
    <w:bookmarkStart w:id="22" w:name="target-audience-in-jakarta"/>
    <w:p>
      <w:pPr>
        <w:pStyle w:val="Heading2"/>
      </w:pPr>
      <w:r>
        <w:t xml:space="preserve">Target Audience in Jakarta</w:t>
      </w:r>
    </w:p>
    <w:p>
      <w:pPr>
        <w:pStyle w:val="FirstParagraph"/>
      </w:pPr>
      <w:r>
        <w:t xml:space="preserve">UrbanLocks targets two core segments within Indonesia Jakarta:</w:t>
      </w:r>
    </w:p>
    <w:p>
      <w:pPr>
        <w:numPr>
          <w:ilvl w:val="0"/>
          <w:numId w:val="1001"/>
        </w:numPr>
        <w:pStyle w:val="Compact"/>
      </w:pPr>
      <w:r>
        <w:rPr>
          <w:bCs/>
          <w:b/>
        </w:rPr>
        <w:t xml:space="preserve">Urban Professionals (25-40 years):</w:t>
      </w:r>
      <w:r>
        <w:t xml:space="preserve"> </w:t>
      </w:r>
      <w:r>
        <w:t xml:space="preserve">Office workers in Senayan, Kemang, and Sudirman seeking time-efficient, high-quality services. They prioritize convenience (e.g., 30-min express services) and social media-worthy results.</w:t>
      </w:r>
    </w:p>
    <w:p>
      <w:pPr>
        <w:numPr>
          <w:ilvl w:val="0"/>
          <w:numId w:val="1001"/>
        </w:numPr>
        <w:pStyle w:val="Compact"/>
      </w:pPr>
      <w:r>
        <w:rPr>
          <w:bCs/>
          <w:b/>
        </w:rPr>
        <w:t xml:space="preserve">Fashion-Forward Youth (18-25 years):</w:t>
      </w:r>
      <w:r>
        <w:t xml:space="preserve"> </w:t>
      </w:r>
      <w:r>
        <w:t xml:space="preserve">Students and influencers craving trend-led cuts, color transformations, and Instagrammable salon experiences in areas like Cipete or Kebayoran Baru.</w:t>
      </w:r>
    </w:p>
    <w:bookmarkEnd w:id="22"/>
    <w:bookmarkStart w:id="23" w:name="Xf724d4ed5d6baa4dec9a56ac917e38ef3e4c3d7"/>
    <w:p>
      <w:pPr>
        <w:pStyle w:val="Heading2"/>
      </w:pPr>
      <w:r>
        <w:t xml:space="preserve">Unique Value Proposition for Indonesia Jakarta</w:t>
      </w:r>
    </w:p>
    <w:p>
      <w:pPr>
        <w:pStyle w:val="FirstParagraph"/>
      </w:pPr>
      <w:r>
        <w:t xml:space="preserve">UrbanLocks merges premium Western techniques with Jakarta-specific expertise:</w:t>
      </w:r>
    </w:p>
    <w:p>
      <w:pPr>
        <w:numPr>
          <w:ilvl w:val="0"/>
          <w:numId w:val="1002"/>
        </w:numPr>
        <w:pStyle w:val="Compact"/>
      </w:pPr>
      <w:r>
        <w:rPr>
          <w:bCs/>
          <w:b/>
        </w:rPr>
        <w:t xml:space="preserve">Climate-Adaptive Treatments:</w:t>
      </w:r>
      <w:r>
        <w:t xml:space="preserve"> </w:t>
      </w:r>
      <w:r>
        <w:t xml:space="preserve">Haircare formulas combating Jakarta’s humidity (e.g., "Humidity Shield" keratin treatment).</w:t>
      </w:r>
    </w:p>
    <w:p>
      <w:pPr>
        <w:numPr>
          <w:ilvl w:val="0"/>
          <w:numId w:val="1002"/>
        </w:numPr>
        <w:pStyle w:val="Compact"/>
      </w:pPr>
      <w:r>
        <w:rPr>
          <w:bCs/>
          <w:b/>
        </w:rPr>
        <w:t xml:space="preserve">Cultural Color Innovation:</w:t>
      </w:r>
      <w:r>
        <w:t xml:space="preserve"> </w:t>
      </w:r>
      <w:r>
        <w:t xml:space="preserve">Vibrant, locally inspired hues like "Sambal Red" (inspired by Indonesian chili) and "Batik Blue."</w:t>
      </w:r>
    </w:p>
    <w:p>
      <w:pPr>
        <w:numPr>
          <w:ilvl w:val="0"/>
          <w:numId w:val="1002"/>
        </w:numPr>
        <w:pStyle w:val="Compact"/>
      </w:pPr>
      <w:r>
        <w:rPr>
          <w:bCs/>
          <w:b/>
        </w:rPr>
        <w:t xml:space="preserve">Hyper-Local Loyalty:</w:t>
      </w:r>
      <w:r>
        <w:t xml:space="preserve"> </w:t>
      </w:r>
      <w:r>
        <w:t xml:space="preserve">A digital loyalty program where points are redeemable at Jakarta’s favorite coffee shops (e.g., Kopi Kenangan, 1900 Coffee).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40% recognition among target audience in Jakarta within Year 1 via social media and community events.</w:t>
      </w:r>
    </w:p>
    <w:p>
      <w:pPr>
        <w:numPr>
          <w:ilvl w:val="0"/>
          <w:numId w:val="1003"/>
        </w:numPr>
        <w:pStyle w:val="Compact"/>
      </w:pPr>
      <w:r>
        <w:rPr>
          <w:bCs/>
          <w:b/>
        </w:rPr>
        <w:t xml:space="preserve">Customer Acquisition:</w:t>
      </w:r>
      <w:r>
        <w:t xml:space="preserve"> </w:t>
      </w:r>
      <w:r>
        <w:t xml:space="preserve">Secure 500+ new clients in the first six months through digital campaigns and partnerships.</w:t>
      </w:r>
    </w:p>
    <w:p>
      <w:pPr>
        <w:numPr>
          <w:ilvl w:val="0"/>
          <w:numId w:val="1003"/>
        </w:numPr>
        <w:pStyle w:val="Compact"/>
      </w:pPr>
      <w:r>
        <w:rPr>
          <w:bCs/>
          <w:b/>
        </w:rPr>
        <w:t xml:space="preserve">Loyalty Growth:</w:t>
      </w:r>
      <w:r>
        <w:t xml:space="preserve"> </w:t>
      </w:r>
      <w:r>
        <w:t xml:space="preserve">Attain 35% repeat client rate by Month 12 via personalized engagement.</w:t>
      </w:r>
    </w:p>
    <w:bookmarkEnd w:id="24"/>
    <w:bookmarkStart w:id="25" w:name="digital-marketing-strategy-for-jakarta"/>
    <w:p>
      <w:pPr>
        <w:pStyle w:val="Heading2"/>
      </w:pPr>
      <w:r>
        <w:t xml:space="preserve">Digital Marketing Strategy for Jakarta</w:t>
      </w:r>
    </w:p>
    <w:p>
      <w:pPr>
        <w:pStyle w:val="FirstParagraph"/>
      </w:pPr>
      <w:r>
        <w:t xml:space="preserve">Our digital approach leverages Jakarta’s social media dominance:</w:t>
      </w:r>
    </w:p>
    <w:p>
      <w:pPr>
        <w:numPr>
          <w:ilvl w:val="0"/>
          <w:numId w:val="1004"/>
        </w:numPr>
        <w:pStyle w:val="Compact"/>
      </w:pPr>
      <w:r>
        <w:rPr>
          <w:bCs/>
          <w:b/>
        </w:rPr>
        <w:t xml:space="preserve">TikTok/Instagram Dominance:</w:t>
      </w:r>
      <w:r>
        <w:t xml:space="preserve"> </w:t>
      </w:r>
      <w:r>
        <w:t xml:space="preserve">Daily "Hair Transformation" reels filmed in iconic Jakarta locations (e.g., Monas, Kota Tua). Partner with 5 micro-influencers (10K–50K followers) in Jakarta’s beauty niche for authentic UGC.</w:t>
      </w:r>
    </w:p>
    <w:p>
      <w:pPr>
        <w:numPr>
          <w:ilvl w:val="0"/>
          <w:numId w:val="1004"/>
        </w:numPr>
        <w:pStyle w:val="Compact"/>
      </w:pPr>
      <w:r>
        <w:rPr>
          <w:bCs/>
          <w:b/>
        </w:rPr>
        <w:t xml:space="preserve">Geo-Targeted Ads:</w:t>
      </w:r>
      <w:r>
        <w:t xml:space="preserve"> </w:t>
      </w:r>
      <w:r>
        <w:t xml:space="preserve">Instagram/Facebook ads targeting users within 10km of salons, using keywords like "premium hairdresser Jakarta" and "humid weather hair solution."</w:t>
      </w:r>
    </w:p>
    <w:p>
      <w:pPr>
        <w:numPr>
          <w:ilvl w:val="0"/>
          <w:numId w:val="1004"/>
        </w:numPr>
        <w:pStyle w:val="Compact"/>
      </w:pPr>
      <w:r>
        <w:rPr>
          <w:bCs/>
          <w:b/>
        </w:rPr>
        <w:t xml:space="preserve">WhatsApp Concierge:</w:t>
      </w:r>
      <w:r>
        <w:t xml:space="preserve"> </w:t>
      </w:r>
      <w:r>
        <w:t xml:space="preserve">24/7 booking via WhatsApp (preferred by 89% of Indonesians for service queries), with multilingual support (Bahasa Indonesia &amp; English).</w:t>
      </w:r>
    </w:p>
    <w:bookmarkEnd w:id="25"/>
    <w:bookmarkStart w:id="26" w:name="Xfac3bfad5dfb7b21cbd603227b21f1b42b0c685"/>
    <w:p>
      <w:pPr>
        <w:pStyle w:val="Heading2"/>
      </w:pPr>
      <w:r>
        <w:t xml:space="preserve">Community Integration: The Jakarta Difference</w:t>
      </w:r>
    </w:p>
    <w:p>
      <w:pPr>
        <w:pStyle w:val="FirstParagraph"/>
      </w:pPr>
      <w:r>
        <w:t xml:space="preserve">Beyond transactions, UrbanLocks builds community trust:</w:t>
      </w:r>
    </w:p>
    <w:p>
      <w:pPr>
        <w:numPr>
          <w:ilvl w:val="0"/>
          <w:numId w:val="1005"/>
        </w:numPr>
        <w:pStyle w:val="Compact"/>
      </w:pPr>
      <w:r>
        <w:rPr>
          <w:bCs/>
          <w:b/>
        </w:rPr>
        <w:t xml:space="preserve">Monthly "Kopi &amp; Cuts" Events:</w:t>
      </w:r>
      <w:r>
        <w:t xml:space="preserve"> </w:t>
      </w:r>
      <w:r>
        <w:t xml:space="preserve">Free hair consultations at Jakarta coffee shops (e.g., Kafe Poci), fostering organic connections.</w:t>
      </w:r>
    </w:p>
    <w:p>
      <w:pPr>
        <w:numPr>
          <w:ilvl w:val="0"/>
          <w:numId w:val="1005"/>
        </w:numPr>
        <w:pStyle w:val="Compact"/>
      </w:pPr>
      <w:r>
        <w:rPr>
          <w:bCs/>
          <w:b/>
        </w:rPr>
        <w:t xml:space="preserve">School Partnerships:</w:t>
      </w:r>
      <w:r>
        <w:t xml:space="preserve"> </w:t>
      </w:r>
      <w:r>
        <w:t xml:space="preserve">Sponsorship of Jakarta-based fashion design programs, offering students free styling workshops to build future brand advocates.</w:t>
      </w:r>
    </w:p>
    <w:p>
      <w:pPr>
        <w:numPr>
          <w:ilvl w:val="0"/>
          <w:numId w:val="1005"/>
        </w:numPr>
        <w:pStyle w:val="Compact"/>
      </w:pPr>
      <w:r>
        <w:rPr>
          <w:bCs/>
          <w:b/>
        </w:rPr>
        <w:t xml:space="preserve">Environmental Commitment:</w:t>
      </w:r>
      <w:r>
        <w:t xml:space="preserve"> </w:t>
      </w:r>
      <w:r>
        <w:t xml:space="preserve">"Green Locks" initiative: 5% of profits fund Jakarta mangrove restoration, resonating with eco-conscious youth.</w:t>
      </w:r>
    </w:p>
    <w:bookmarkEnd w:id="26"/>
    <w:bookmarkStart w:id="27" w:name="Xf0001c58bff32e971f6e38284ecaefb2689ea30"/>
    <w:p>
      <w:pPr>
        <w:pStyle w:val="Heading2"/>
      </w:pPr>
      <w:r>
        <w:t xml:space="preserve">Operational Execution: Hairdresser Experience</w:t>
      </w:r>
    </w:p>
    <w:p>
      <w:pPr>
        <w:pStyle w:val="FirstParagraph"/>
      </w:pPr>
      <w:r>
        <w:t xml:space="preserve">The salon experience is engineered for Jakarta’s lifestyle:</w:t>
      </w:r>
    </w:p>
    <w:p>
      <w:pPr>
        <w:numPr>
          <w:ilvl w:val="0"/>
          <w:numId w:val="1006"/>
        </w:numPr>
        <w:pStyle w:val="Compact"/>
      </w:pPr>
      <w:r>
        <w:rPr>
          <w:bCs/>
          <w:b/>
        </w:rPr>
        <w:t xml:space="preserve">Time Optimization:</w:t>
      </w:r>
      <w:r>
        <w:t xml:space="preserve"> </w:t>
      </w:r>
      <w:r>
        <w:t xml:space="preserve">Digital check-in via WhatsApp; "Express Service" (30-min cut) for busy professionals.</w:t>
      </w:r>
    </w:p>
    <w:p>
      <w:pPr>
        <w:numPr>
          <w:ilvl w:val="0"/>
          <w:numId w:val="1006"/>
        </w:numPr>
        <w:pStyle w:val="Compact"/>
      </w:pPr>
      <w:r>
        <w:rPr>
          <w:bCs/>
          <w:b/>
        </w:rPr>
        <w:t xml:space="preserve">Cultural Sensitivity:</w:t>
      </w:r>
      <w:r>
        <w:t xml:space="preserve"> </w:t>
      </w:r>
      <w:r>
        <w:t xml:space="preserve">All stylists trained in Indonesian beauty rituals (e.g., traditional hair oil use) and modesty preferences for conservative clients.</w:t>
      </w:r>
    </w:p>
    <w:p>
      <w:pPr>
        <w:numPr>
          <w:ilvl w:val="0"/>
          <w:numId w:val="1006"/>
        </w:numPr>
        <w:pStyle w:val="Compact"/>
      </w:pPr>
      <w:r>
        <w:rPr>
          <w:bCs/>
          <w:b/>
        </w:rPr>
        <w:t xml:space="preserve">Post-Service Care:</w:t>
      </w:r>
      <w:r>
        <w:t xml:space="preserve"> </w:t>
      </w:r>
      <w:r>
        <w:t xml:space="preserve">Customized aftercare kits with locally sourced products (e.g., "Batik Botanical" conditioner from Bali artisans).</w:t>
      </w:r>
    </w:p>
    <w:bookmarkEnd w:id="27"/>
    <w:bookmarkStart w:id="28" w:name="budget-allocation"/>
    <w:p>
      <w:pPr>
        <w:pStyle w:val="Heading2"/>
      </w:pPr>
      <w:r>
        <w:t xml:space="preserve">Budget Allocation</w:t>
      </w:r>
    </w:p>
    <w:p>
      <w:pPr>
        <w:pStyle w:val="FirstParagraph"/>
      </w:pPr>
      <w:r>
        <w:t xml:space="preserve">Total Year 1 Investment: IDR 1,800,000,000 (~$115K)</w:t>
      </w:r>
    </w:p>
    <w:p>
      <w:pPr>
        <w:numPr>
          <w:ilvl w:val="0"/>
          <w:numId w:val="1007"/>
        </w:numPr>
        <w:pStyle w:val="Compact"/>
      </w:pPr>
      <w:r>
        <w:t xml:space="preserve">Marketing &amp; Digital (65%): Social media ads, influencer collabs, content creation.</w:t>
      </w:r>
    </w:p>
    <w:p>
      <w:pPr>
        <w:numPr>
          <w:ilvl w:val="0"/>
          <w:numId w:val="1007"/>
        </w:numPr>
        <w:pStyle w:val="Compact"/>
      </w:pPr>
      <w:r>
        <w:t xml:space="preserve">Community Events (25%): Local partnerships, workshops.</w:t>
      </w:r>
    </w:p>
    <w:p>
      <w:pPr>
        <w:numPr>
          <w:ilvl w:val="0"/>
          <w:numId w:val="1007"/>
        </w:numPr>
        <w:pStyle w:val="Compact"/>
      </w:pPr>
      <w:r>
        <w:t xml:space="preserve">Operations (10%): Tech tools (booking system), staff training.</w:t>
      </w:r>
    </w:p>
    <w:bookmarkEnd w:id="28"/>
    <w:bookmarkStart w:id="29" w:name="kpis-for-success"/>
    <w:p>
      <w:pPr>
        <w:pStyle w:val="Heading2"/>
      </w:pPr>
      <w:r>
        <w:t xml:space="preserve">KPIs for Success</w:t>
      </w:r>
    </w:p>
    <w:p>
      <w:pPr>
        <w:pStyle w:val="FirstParagraph"/>
      </w:pPr>
      <w:r>
        <w:t xml:space="preserve">We measure progress through Jakarta-specific metrics:</w:t>
      </w:r>
    </w:p>
    <w:p>
      <w:pPr>
        <w:numPr>
          <w:ilvl w:val="0"/>
          <w:numId w:val="1008"/>
        </w:numPr>
        <w:pStyle w:val="Compact"/>
      </w:pPr>
      <w:r>
        <w:t xml:space="preserve">Monthly Social Media Engagement Rate: Target 8%+ (Jakarta average: 4.5%).</w:t>
      </w:r>
    </w:p>
    <w:p>
      <w:pPr>
        <w:numPr>
          <w:ilvl w:val="0"/>
          <w:numId w:val="1008"/>
        </w:numPr>
        <w:pStyle w:val="Compact"/>
      </w:pPr>
      <w:r>
        <w:t xml:space="preserve">Repeat Customer Rate: Target 35% by Month 12.</w:t>
      </w:r>
    </w:p>
    <w:p>
      <w:pPr>
        <w:numPr>
          <w:ilvl w:val="0"/>
          <w:numId w:val="1008"/>
        </w:numPr>
        <w:pStyle w:val="Compact"/>
      </w:pPr>
      <w:r>
        <w:t xml:space="preserve">Local Sentiment Score: Track via Google Reviews &amp; Instagram mentions using Bahasa Indonesia keywords ("terbaik Jakarta," "hairdresser bagus").</w:t>
      </w:r>
    </w:p>
    <w:bookmarkEnd w:id="29"/>
    <w:bookmarkStart w:id="30" w:name="Xcf6d5083db4186e93b4a32c01481c745c10b8d2"/>
    <w:p>
      <w:pPr>
        <w:pStyle w:val="Heading2"/>
      </w:pPr>
      <w:r>
        <w:t xml:space="preserve">Conclusion: Why This Marketing Plan Wins in Indonesia Jakarta</w:t>
      </w:r>
    </w:p>
    <w:p>
      <w:pPr>
        <w:pStyle w:val="FirstParagraph"/>
      </w:pPr>
      <w:r>
        <w:t xml:space="preserve">This Marketing Plan transforms the conventional hairdressing model into a culturally embedded, digital-first experience uniquely designed for Jakarta. By centering on the Indonesian consumer’s desire for trust, convenience, and self-expression—while solving Jakarta-specific challenges like humidity and time poverty—UrbanLocks doesn’t just compete; it redefines premium haircare in Indonesia. Every strategy, from "Humidity Shield" treatments to WhatsApp bookings, speaks directly to Jakarta’s rhythm. This is not merely a hairdresser service; it’s a community pillar built for Indonesia Jakarta.</w:t>
      </w:r>
    </w:p>
    <w:p>
      <w:pPr>
        <w:pStyle w:val="BodyText"/>
      </w:pPr>
      <w:r>
        <w:rPr>
          <w:bCs/>
          <w:b/>
        </w:rPr>
        <w:t xml:space="preserve">Final Note:</w:t>
      </w:r>
      <w:r>
        <w:t xml:space="preserve"> </w:t>
      </w:r>
      <w:r>
        <w:t xml:space="preserve">All tactics prioritize local relevance—ensuring "Marketing Plan," "Hairdresser," and "Indonesia Jakarta" are not just keywords but the very foundation of our strategy. UrbanLocks will become synonymous with excellence in premium hairdressing across Indonesia’s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Jakarta, Indonesia</dc:title>
  <dc:creator/>
  <dc:language>en</dc:language>
  <cp:keywords/>
  <dcterms:created xsi:type="dcterms:W3CDTF">2026-06-04T23:55:56Z</dcterms:created>
  <dcterms:modified xsi:type="dcterms:W3CDTF">2026-06-04T23:55:56Z</dcterms:modified>
</cp:coreProperties>
</file>

<file path=docProps/custom.xml><?xml version="1.0" encoding="utf-8"?>
<Properties xmlns="http://schemas.openxmlformats.org/officeDocument/2006/custom-properties" xmlns:vt="http://schemas.openxmlformats.org/officeDocument/2006/docPropsVTypes"/>
</file>