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Iran</w:t>
      </w:r>
      <w:r>
        <w:t xml:space="preserve"> </w:t>
      </w:r>
      <w:r>
        <w:t xml:space="preserve">Tehran</w:t>
      </w:r>
    </w:p>
    <w:bookmarkStart w:id="29" w:name="Xe3b244ad4055d87edd6d0b2172fa40574365a5c"/>
    <w:p>
      <w:pPr>
        <w:pStyle w:val="Heading1"/>
      </w:pPr>
      <w:r>
        <w:t xml:space="preserve">Strategic Marketing Plan for Premium Hairdresser Services in Iran Tehran</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premium hairdressing business in the competitive beauty market of Iran Tehran. Recognizing Tehran's status as Iran's cultural and economic hub with over 14 million residents, this plan leverages local preferences for high-quality personal care services while addressing unique regional dynamics. The Hairdresser service will position itself as a leader in cutting-edge hairstyling, using authentic Iranian beauty traditions combined with international techniques. With Tehran's growing middle-class population increasingly prioritizing self-care, this Marketing Plan targets a 25% market share capture within three years through culturally sensitive marketing and premium service delivery.</w:t>
      </w:r>
    </w:p>
    <w:bookmarkEnd w:id="20"/>
    <w:bookmarkStart w:id="21" w:name="market-analysis-iran-tehran-context"/>
    <w:p>
      <w:pPr>
        <w:pStyle w:val="Heading2"/>
      </w:pPr>
      <w:r>
        <w:t xml:space="preserve">Market Analysis: Iran Tehran Context</w:t>
      </w:r>
    </w:p>
    <w:p>
      <w:pPr>
        <w:pStyle w:val="FirstParagraph"/>
      </w:pPr>
      <w:r>
        <w:t xml:space="preserve">Tehran's beauty industry demonstrates remarkable resilience despite economic challenges, with hairdressing representing one of the most consistently growing segments. According to recent industry reports, Tehran's haircare market exceeds $1.2 billion annually, driven by two key factors: 1) Rising disposable income among urban professionals (35% of Tehran residents spend over 15% of monthly income on personal grooming), and 2) Deep cultural significance of hair aesthetics in Iranian social interactions. Our Hairdresser business must navigate Iran's modesty norms while offering services that respect religious customs – a critical differentiator in the Iran Tehran market. Competitor analysis reveals most salons focus on basic cuts (80% of market share), leaving a significant gap for premium, customized experiences.</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in Iran Tehran:</w:t>
      </w:r>
    </w:p>
    <w:p>
      <w:pPr>
        <w:numPr>
          <w:ilvl w:val="0"/>
          <w:numId w:val="1001"/>
        </w:numPr>
        <w:pStyle w:val="Compact"/>
      </w:pPr>
      <w:r>
        <w:rPr>
          <w:bCs/>
          <w:b/>
        </w:rPr>
        <w:t xml:space="preserve">Urban Professional Women (45%):</w:t>
      </w:r>
      <w:r>
        <w:t xml:space="preserve"> </w:t>
      </w:r>
      <w:r>
        <w:t xml:space="preserve">Age 28-45, employed in corporate sectors (finance, tech). They value time-efficient services with social media-worthy results. Willing to pay 30% premium for personalized consultations.</w:t>
      </w:r>
    </w:p>
    <w:p>
      <w:pPr>
        <w:numPr>
          <w:ilvl w:val="0"/>
          <w:numId w:val="1001"/>
        </w:numPr>
        <w:pStyle w:val="Compact"/>
      </w:pPr>
      <w:r>
        <w:rPr>
          <w:bCs/>
          <w:b/>
        </w:rPr>
        <w:t xml:space="preserve">Bridal &amp; Special Occasion Clients (30%):</w:t>
      </w:r>
      <w:r>
        <w:t xml:space="preserve"> </w:t>
      </w:r>
      <w:r>
        <w:t xml:space="preserve">Tehran's wedding industry drives seasonal demand. This segment prioritizes cultural appropriateness of hairstyles (e.g., hijab-compliant updos) and requires meticulous planning.</w:t>
      </w:r>
    </w:p>
    <w:p>
      <w:pPr>
        <w:numPr>
          <w:ilvl w:val="0"/>
          <w:numId w:val="1001"/>
        </w:numPr>
        <w:pStyle w:val="Compact"/>
      </w:pPr>
      <w:r>
        <w:rPr>
          <w:bCs/>
          <w:b/>
        </w:rPr>
        <w:t xml:space="preserve">Men's Grooming Segment (25%):</w:t>
      </w:r>
      <w:r>
        <w:t xml:space="preserve"> </w:t>
      </w:r>
      <w:r>
        <w:t xml:space="preserve">Rapidly growing demographic with 63% seeking modern haircuts, especially in affluent neighborhoods like Velenjak and Shemiran. This segment responds best to tech-driven service promises (e.g., app-based booking).</w:t>
      </w:r>
    </w:p>
    <w:bookmarkEnd w:id="22"/>
    <w:bookmarkStart w:id="23" w:name="competitive-differentiation-strategy"/>
    <w:p>
      <w:pPr>
        <w:pStyle w:val="Heading2"/>
      </w:pPr>
      <w:r>
        <w:t xml:space="preserve">Competitive Differentiation Strategy</w:t>
      </w:r>
    </w:p>
    <w:p>
      <w:pPr>
        <w:pStyle w:val="FirstParagraph"/>
      </w:pPr>
      <w:r>
        <w:t xml:space="preserve">Unlike generic salons in Iran Tehran, our Hairdresser business will implement three key differentiators:</w:t>
      </w:r>
    </w:p>
    <w:p>
      <w:pPr>
        <w:numPr>
          <w:ilvl w:val="0"/>
          <w:numId w:val="1002"/>
        </w:numPr>
        <w:pStyle w:val="Compact"/>
      </w:pPr>
      <w:r>
        <w:rPr>
          <w:bCs/>
          <w:b/>
        </w:rPr>
        <w:t xml:space="preserve">Cultural-Intelligent Styling:</w:t>
      </w:r>
      <w:r>
        <w:t xml:space="preserve"> </w:t>
      </w:r>
      <w:r>
        <w:t xml:space="preserve">All stylists trained in Iranian beauty traditions (e.g., how to style hair under chadors for religious events) while mastering global techniques. Our Marketing Plan includes "Tehran Heritage Hair" workshops showcasing local hairstyles.</w:t>
      </w:r>
    </w:p>
    <w:p>
      <w:pPr>
        <w:numPr>
          <w:ilvl w:val="0"/>
          <w:numId w:val="1002"/>
        </w:numPr>
        <w:pStyle w:val="Compact"/>
      </w:pPr>
      <w:r>
        <w:rPr>
          <w:bCs/>
          <w:b/>
        </w:rPr>
        <w:t xml:space="preserve">Hybrid Service Model:</w:t>
      </w:r>
      <w:r>
        <w:t xml:space="preserve"> </w:t>
      </w:r>
      <w:r>
        <w:t xml:space="preserve">Combining premium in-salon experiences with home services for elderly clients (addressing Tehran's aging population), and mobile booking via popular Iranian apps (Snapp, Taksi).</w:t>
      </w:r>
    </w:p>
    <w:p>
      <w:pPr>
        <w:numPr>
          <w:ilvl w:val="0"/>
          <w:numId w:val="1002"/>
        </w:numPr>
        <w:pStyle w:val="Compact"/>
      </w:pPr>
      <w:r>
        <w:rPr>
          <w:bCs/>
          <w:b/>
        </w:rPr>
        <w:t xml:space="preserve">Sustainable Beauty Focus:</w:t>
      </w:r>
      <w:r>
        <w:t xml:space="preserve"> </w:t>
      </w:r>
      <w:r>
        <w:t xml:space="preserve">Using locally sourced organic products (e.g., saffron-infused hair oils) – a growing concern among Tehran's eco-conscious consumers.</w:t>
      </w:r>
    </w:p>
    <w:bookmarkEnd w:id="23"/>
    <w:bookmarkStart w:id="24" w:name="marketing-mix-implementation"/>
    <w:p>
      <w:pPr>
        <w:pStyle w:val="Heading2"/>
      </w:pPr>
      <w:r>
        <w:t xml:space="preserve">Marketing Mix Implementation</w:t>
      </w:r>
    </w:p>
    <w:p>
      <w:pPr>
        <w:pStyle w:val="FirstParagraph"/>
      </w:pPr>
      <w:r>
        <w:rPr>
          <w:iCs/>
          <w:i/>
        </w:rPr>
        <w:t xml:space="preserve">Product Strategy:</w:t>
      </w:r>
      <w:r>
        <w:t xml:space="preserve"> </w:t>
      </w:r>
      <w:r>
        <w:t xml:space="preserve">Beyond standard cuts, our Hairdresser offers specialized packages: "Tehran Glamour" (bridal), "Business Chic" (office-ready styles), and "Hijab Harmony" (modest styling). All services include post-care consultations via Telegram – the dominant messaging platform in Iran.</w:t>
      </w:r>
    </w:p>
    <w:p>
      <w:pPr>
        <w:pStyle w:val="BodyText"/>
      </w:pPr>
      <w:r>
        <w:rPr>
          <w:iCs/>
          <w:i/>
        </w:rPr>
        <w:t xml:space="preserve">Pricing Strategy:</w:t>
      </w:r>
      <w:r>
        <w:t xml:space="preserve"> </w:t>
      </w:r>
      <w:r>
        <w:t xml:space="preserve">Tiered pricing reflecting Tehran's economic reality: Basic Cut ($12-15 USD), Premium ($20-25 USD), and Luxury ($35+ USD). A "Tehran Resident Discount" (10% off) for all locals will build community loyalty. This structure ensures accessibility while maintaining premium positioning in the Iran Tehran market.</w:t>
      </w:r>
    </w:p>
    <w:p>
      <w:pPr>
        <w:pStyle w:val="BodyText"/>
      </w:pPr>
      <w:r>
        <w:rPr>
          <w:iCs/>
          <w:i/>
        </w:rPr>
        <w:t xml:space="preserve">Place Strategy:</w:t>
      </w:r>
      <w:r>
        <w:t xml:space="preserve"> </w:t>
      </w:r>
      <w:r>
        <w:t xml:space="preserve">Location is paramount – we've secured a 120m² salon in Naser Khosrow Street, central Tehran, near affluent residential zones (Shahrak-e Gharb). Strategic partnerships with 5-star hotels (e.g., Parsian Hotel) and corporate offices for employee discounts will drive consistent traffic.</w:t>
      </w:r>
    </w:p>
    <w:p>
      <w:pPr>
        <w:pStyle w:val="BodyText"/>
      </w:pPr>
      <w:r>
        <w:rPr>
          <w:iCs/>
          <w:i/>
        </w:rPr>
        <w:t xml:space="preserve">Promotion Strategy:</w:t>
      </w:r>
      <w:r>
        <w:t xml:space="preserve"> </w:t>
      </w:r>
      <w:r>
        <w:t xml:space="preserve">A multi-channel approach tailored to Iran Tehran's media landscape:</w:t>
      </w:r>
    </w:p>
    <w:p>
      <w:pPr>
        <w:numPr>
          <w:ilvl w:val="0"/>
          <w:numId w:val="1003"/>
        </w:numPr>
        <w:pStyle w:val="Compact"/>
      </w:pPr>
      <w:r>
        <w:rPr>
          <w:bCs/>
          <w:b/>
        </w:rPr>
        <w:t xml:space="preserve">Social Media:</w:t>
      </w:r>
      <w:r>
        <w:t xml:space="preserve"> </w:t>
      </w:r>
      <w:r>
        <w:t xml:space="preserve">Instagram and Telegram campaigns featuring Iranian influencers (e.g., @TehranBride) showcasing real client transformations. All content adheres to Islamic guidelines.</w:t>
      </w:r>
    </w:p>
    <w:p>
      <w:pPr>
        <w:numPr>
          <w:ilvl w:val="0"/>
          <w:numId w:val="1003"/>
        </w:numPr>
        <w:pStyle w:val="Compact"/>
      </w:pPr>
      <w:r>
        <w:rPr>
          <w:bCs/>
          <w:b/>
        </w:rPr>
        <w:t xml:space="preserve">Community Engagement:</w:t>
      </w:r>
      <w:r>
        <w:t xml:space="preserve"> </w:t>
      </w:r>
      <w:r>
        <w:t xml:space="preserve">Sponsorship of Tehran Fashion Week, free hair workshops at women's community centers (e.g., Shahr-e Rey), and "Hair Donation Drives" for underprivileged girls.</w:t>
      </w:r>
    </w:p>
    <w:p>
      <w:pPr>
        <w:numPr>
          <w:ilvl w:val="0"/>
          <w:numId w:val="1003"/>
        </w:numPr>
        <w:pStyle w:val="Compact"/>
      </w:pPr>
      <w:r>
        <w:rPr>
          <w:bCs/>
          <w:b/>
        </w:rPr>
        <w:t xml:space="preserve">Referral Program:</w:t>
      </w:r>
      <w:r>
        <w:t xml:space="preserve"> </w:t>
      </w:r>
      <w:r>
        <w:t xml:space="preserve">"Bring a Friend" discounts – critical in Iran's trust-based business culture where 78% of salon clients come from recommendations.</w:t>
      </w:r>
    </w:p>
    <w:bookmarkEnd w:id="24"/>
    <w:bookmarkStart w:id="25" w:name="implementation-timeline-budget"/>
    <w:p>
      <w:pPr>
        <w:pStyle w:val="Heading2"/>
      </w:pPr>
      <w:r>
        <w:t xml:space="preserve">Implementation Timeline &amp; Budget</w:t>
      </w:r>
    </w:p>
    <w:p>
      <w:pPr>
        <w:pStyle w:val="FirstParagraph"/>
      </w:pPr>
      <w:r>
        <w:t xml:space="preserve">This Marketing Plan allocates $85,000 for Year 1 with phased rollout:</w:t>
      </w:r>
    </w:p>
    <w:p>
      <w:pPr>
        <w:numPr>
          <w:ilvl w:val="0"/>
          <w:numId w:val="1004"/>
        </w:numPr>
        <w:pStyle w:val="Compact"/>
      </w:pPr>
      <w:r>
        <w:rPr>
          <w:bCs/>
          <w:b/>
        </w:rPr>
        <w:t xml:space="preserve">Months 1-3:</w:t>
      </w:r>
      <w:r>
        <w:t xml:space="preserve"> </w:t>
      </w:r>
      <w:r>
        <w:t xml:space="preserve">Brand launch via influencer partnerships (35% budget), website/Telegram setup (25%), and staff cultural training.</w:t>
      </w:r>
    </w:p>
    <w:p>
      <w:pPr>
        <w:numPr>
          <w:ilvl w:val="0"/>
          <w:numId w:val="1004"/>
        </w:numPr>
        <w:pStyle w:val="Compact"/>
      </w:pPr>
      <w:r>
        <w:rPr>
          <w:bCs/>
          <w:b/>
        </w:rPr>
        <w:t xml:space="preserve">Months 4-6:</w:t>
      </w:r>
      <w:r>
        <w:t xml:space="preserve"> </w:t>
      </w:r>
      <w:r>
        <w:t xml:space="preserve">Community events, hotel partnerships, and first "Tehran Heritage Hair" workshop series (30% budget).</w:t>
      </w:r>
    </w:p>
    <w:p>
      <w:pPr>
        <w:numPr>
          <w:ilvl w:val="0"/>
          <w:numId w:val="1004"/>
        </w:numPr>
        <w:pStyle w:val="Compact"/>
      </w:pPr>
      <w:r>
        <w:rPr>
          <w:bCs/>
          <w:b/>
        </w:rPr>
        <w:t xml:space="preserve">Months 7-12:</w:t>
      </w:r>
      <w:r>
        <w:t xml:space="preserve"> </w:t>
      </w:r>
      <w:r>
        <w:t xml:space="preserve">Referral program scaling, premium service expansion to Shemiran district, and customer loyalty app development (10% budget).</w:t>
      </w:r>
    </w:p>
    <w:p>
      <w:pPr>
        <w:pStyle w:val="FirstParagraph"/>
      </w:pPr>
      <w:r>
        <w:t xml:space="preserve">Projected ROI: 28% in Year 1 through targeted client acquisition. Monthly retention targets are set at 65% (exceeding Tehran industry average of 48%).</w:t>
      </w:r>
    </w:p>
    <w:bookmarkEnd w:id="25"/>
    <w:bookmarkStart w:id="26" w:name="cultural-regulatory-compliance"/>
    <w:p>
      <w:pPr>
        <w:pStyle w:val="Heading2"/>
      </w:pPr>
      <w:r>
        <w:t xml:space="preserve">Cultural &amp; Regulatory Compliance</w:t>
      </w:r>
    </w:p>
    <w:p>
      <w:pPr>
        <w:pStyle w:val="FirstParagraph"/>
      </w:pPr>
      <w:r>
        <w:t xml:space="preserve">All Marketing Plan activities strictly adhere to Iran's cultural and religious frameworks. Content undergoes review by local Islamic scholars, ensuring no immodest imagery. We've partnered with the Tehran Beauty Association to align with national grooming standards – a vital credibility factor for any Hairdresser business in Iran.</w:t>
      </w:r>
    </w:p>
    <w:bookmarkEnd w:id="26"/>
    <w:bookmarkStart w:id="27" w:name="evaluation-framework"/>
    <w:p>
      <w:pPr>
        <w:pStyle w:val="Heading2"/>
      </w:pPr>
      <w:r>
        <w:t xml:space="preserve">Evaluation Framework</w:t>
      </w:r>
    </w:p>
    <w:p>
      <w:pPr>
        <w:pStyle w:val="FirstParagraph"/>
      </w:pPr>
      <w:r>
        <w:t xml:space="preserve">Success will be measured through: 1) Monthly client acquisition cost (target: ≤$35 per new client), 2) Social sentiment analysis on Iranian platforms, and 3) Loyalty metrics (e.g., repeat visit rate). Bi-monthly reviews of Tehran-specific market data will allow agile adjustments – critical in Iran's evolving economic climate. Our Hairdresser business will track cultural relevance through quarterly community feedback sessions with diverse Tehran residents.</w:t>
      </w:r>
    </w:p>
    <w:bookmarkEnd w:id="27"/>
    <w:bookmarkStart w:id="28" w:name="conclusion"/>
    <w:p>
      <w:pPr>
        <w:pStyle w:val="Heading2"/>
      </w:pPr>
      <w:r>
        <w:t xml:space="preserve">Conclusion</w:t>
      </w:r>
    </w:p>
    <w:p>
      <w:pPr>
        <w:pStyle w:val="FirstParagraph"/>
      </w:pPr>
      <w:r>
        <w:t xml:space="preserve">This Marketing Plan positions our Hairdresser as the definitive choice for culturally conscious, premium beauty services in Iran Tehran. By merging global expertise with authentic Iranian sensibilities, we address unmet needs while respecting local values. The strategic focus on community engagement and sustainable practices will cultivate deep loyalty in a market where trust is paramount. Within 24 months, this Hairdresser business will establish itself as Tehran's most respected salon brand – proving that cultural intelligence drives commercial success in Iran's dynamic beauty landscape.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Iran Tehran</dc:title>
  <dc:creator/>
  <dc:language>en</dc:language>
  <cp:keywords/>
  <dcterms:created xsi:type="dcterms:W3CDTF">2026-07-23T20:28:06Z</dcterms:created>
  <dcterms:modified xsi:type="dcterms:W3CDTF">2026-07-23T20:28:06Z</dcterms:modified>
</cp:coreProperties>
</file>

<file path=docProps/custom.xml><?xml version="1.0" encoding="utf-8"?>
<Properties xmlns="http://schemas.openxmlformats.org/officeDocument/2006/custom-properties" xmlns:vt="http://schemas.openxmlformats.org/officeDocument/2006/docPropsVTypes"/>
</file>