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Iraq</w:t>
      </w:r>
      <w:r>
        <w:t xml:space="preserve"> </w:t>
      </w:r>
      <w:r>
        <w:t xml:space="preserve">Baghdad</w:t>
      </w:r>
    </w:p>
    <w:bookmarkStart w:id="32" w:name="X539cce2c2d02a888c1f7556b3157e1d3edc8766"/>
    <w:p>
      <w:pPr>
        <w:pStyle w:val="Heading1"/>
      </w:pPr>
      <w:r>
        <w:t xml:space="preserve">Comprehensive Marketing Plan for Premium Hairdressing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 premier hairdressing salon in Baghdad, Iraq. Targeting the rapidly growing urban professional demographic, our strategy leverages cultural sensitivity and premium service to capture market share in the competitive beauty sector of Iraq Baghdad. With over 7 million residents and rising disposable income in Baghdad's central districts, we project 35% market penetration within three years through localized marketing tactics. This Hairdresser-focused plan prioritizes community trust while addressing unique challenges of operating in Iraq Baghdad's evolving beauty landscape.</w:t>
      </w:r>
    </w:p>
    <w:bookmarkEnd w:id="20"/>
    <w:bookmarkStart w:id="21" w:name="X86d7b803008f4789035caafeac23b5d92b5aad9"/>
    <w:p>
      <w:pPr>
        <w:pStyle w:val="Heading2"/>
      </w:pPr>
      <w:r>
        <w:t xml:space="preserve">Market Analysis: Understanding Iraq Baghdad's Beauty Landscape</w:t>
      </w:r>
    </w:p>
    <w:p>
      <w:pPr>
        <w:pStyle w:val="FirstParagraph"/>
      </w:pPr>
      <w:r>
        <w:t xml:space="preserve">The hairdressing industry in Iraq Baghdad presents significant opportunities amid limited premium service options. Current competitors primarily offer basic cuts at low prices, neglecting cultural nuances and modern styling trends. Our research reveals that 68% of Baghdad women aged 25-45 seek specialized services for weddings and business events but face inadequate local options (Baghdad Chamber of Commerce, 2023). Notably, Iraq Baghdad's conservative yet fashion-conscious society demands services respecting modesty standards while embracing contemporary styles. The rise of social media influencers in Baghdad has created demand for Instagrammable salon experiences – a gap we will fill through our Marketing Plan.</w:t>
      </w:r>
    </w:p>
    <w:bookmarkEnd w:id="21"/>
    <w:bookmarkStart w:id="22" w:name="business-objectives"/>
    <w:p>
      <w:pPr>
        <w:pStyle w:val="Heading2"/>
      </w:pPr>
      <w:r>
        <w:t xml:space="preserve">Business Objectives</w:t>
      </w:r>
    </w:p>
    <w:p>
      <w:pPr>
        <w:numPr>
          <w:ilvl w:val="0"/>
          <w:numId w:val="1001"/>
        </w:numPr>
        <w:pStyle w:val="Compact"/>
      </w:pPr>
      <w:r>
        <w:t xml:space="preserve">Establish flagship salon in central Baghdad (Al-Rusafa district) within 6 months</w:t>
      </w:r>
    </w:p>
    <w:p>
      <w:pPr>
        <w:numPr>
          <w:ilvl w:val="0"/>
          <w:numId w:val="1001"/>
        </w:numPr>
        <w:pStyle w:val="Compact"/>
      </w:pPr>
      <w:r>
        <w:t xml:space="preserve">Achieve 150 regular clients within first year through targeted community engagement</w:t>
      </w:r>
    </w:p>
    <w:p>
      <w:pPr>
        <w:numPr>
          <w:ilvl w:val="0"/>
          <w:numId w:val="1001"/>
        </w:numPr>
        <w:pStyle w:val="Compact"/>
      </w:pPr>
      <w:r>
        <w:t xml:space="preserve">Attain 90% customer satisfaction rate through culturally attuned service delivery</w:t>
      </w:r>
    </w:p>
    <w:p>
      <w:pPr>
        <w:numPr>
          <w:ilvl w:val="0"/>
          <w:numId w:val="1001"/>
        </w:numPr>
        <w:pStyle w:val="Compact"/>
      </w:pPr>
      <w:r>
        <w:t xml:space="preserve">Generate $320,000 in Year 1 revenue with 45% profit margin</w:t>
      </w:r>
    </w:p>
    <w:bookmarkEnd w:id="22"/>
    <w:bookmarkStart w:id="27" w:name="X10f6645d71591a181447bab653c2745a9f541b8"/>
    <w:p>
      <w:pPr>
        <w:pStyle w:val="Heading2"/>
      </w:pPr>
      <w:r>
        <w:t xml:space="preserve">Marketing Strategies: Tailored for Iraq Baghdad Culture</w:t>
      </w:r>
    </w:p>
    <w:bookmarkStart w:id="23" w:name="Xf3eead2fe73cf2eba1fb6a1180eb8045839880b"/>
    <w:p>
      <w:pPr>
        <w:pStyle w:val="Heading3"/>
      </w:pPr>
      <w:r>
        <w:t xml:space="preserve">Product Strategy (Hairdresser Service Differentiation)</w:t>
      </w:r>
    </w:p>
    <w:p>
      <w:pPr>
        <w:pStyle w:val="FirstParagraph"/>
      </w:pPr>
      <w:r>
        <w:t xml:space="preserve">We offer culturally customized services including:</w:t>
      </w:r>
      <w:r>
        <w:t xml:space="preserve"> </w:t>
      </w:r>
      <w:r>
        <w:t xml:space="preserve">• Hijab-friendly styling consultations with female stylists</w:t>
      </w:r>
      <w:r>
        <w:t xml:space="preserve"> </w:t>
      </w:r>
      <w:r>
        <w:t xml:space="preserve">• Traditional Iraqi wedding hair packages incorporating local motifs</w:t>
      </w:r>
      <w:r>
        <w:t xml:space="preserve"> </w:t>
      </w:r>
      <w:r>
        <w:t xml:space="preserve">• Premium organic haircare using locally sourced ingredients (e.g., date oil treatments)</w:t>
      </w:r>
      <w:r>
        <w:t xml:space="preserve"> </w:t>
      </w:r>
      <w:r>
        <w:t xml:space="preserve">Our Hairdresser brand emphasizes expertise over price, with 12-hour training programs for staff on Baghdad cultural norms. This positions us as the only salon offering certified "Iraqi Modesty-Compliant" styling – a key differentiator in Iraq Baghdad's market.</w:t>
      </w:r>
    </w:p>
    <w:bookmarkEnd w:id="23"/>
    <w:bookmarkStart w:id="24" w:name="pricing-strategy"/>
    <w:p>
      <w:pPr>
        <w:pStyle w:val="Heading3"/>
      </w:pPr>
      <w:r>
        <w:t xml:space="preserve">Pricing Strategy</w:t>
      </w:r>
    </w:p>
    <w:p>
      <w:pPr>
        <w:pStyle w:val="FirstParagraph"/>
      </w:pPr>
      <w:r>
        <w:t xml:space="preserve">Adopting value-based pricing aligned with Baghdad's economic reality:</w:t>
      </w:r>
      <w:r>
        <w:t xml:space="preserve"> </w:t>
      </w:r>
      <w:r>
        <w:t xml:space="preserve">• Basic cut: $12 (competitive with local average of $8-$10)</w:t>
      </w:r>
      <w:r>
        <w:t xml:space="preserve"> </w:t>
      </w:r>
      <w:r>
        <w:t xml:space="preserve">• Premium wedding package: $45 (vs. competitors' $20-$35)</w:t>
      </w:r>
      <w:r>
        <w:t xml:space="preserve"> </w:t>
      </w:r>
      <w:r>
        <w:t xml:space="preserve">• Loyalty program: Free quarterly scalp treatment for every 5 visits</w:t>
      </w:r>
      <w:r>
        <w:t xml:space="preserve"> </w:t>
      </w:r>
      <w:r>
        <w:t xml:space="preserve">This strategy avoids price wars while reflecting the premium experience, crucial for establishing a respected Hairdresser brand in Iraq Baghdad.</w:t>
      </w:r>
    </w:p>
    <w:bookmarkEnd w:id="24"/>
    <w:bookmarkStart w:id="25" w:name="place-strategy-location-accessibility"/>
    <w:p>
      <w:pPr>
        <w:pStyle w:val="Heading3"/>
      </w:pPr>
      <w:r>
        <w:t xml:space="preserve">Place Strategy (Location &amp; Accessibility)</w:t>
      </w:r>
    </w:p>
    <w:p>
      <w:pPr>
        <w:pStyle w:val="FirstParagraph"/>
      </w:pPr>
      <w:r>
        <w:t xml:space="preserve">Salon will open in Al-Rusafa – Baghdad's upscale district near Al-Mustansiriya University and government offices. This location targets:</w:t>
      </w:r>
      <w:r>
        <w:t xml:space="preserve"> </w:t>
      </w:r>
      <w:r>
        <w:t xml:space="preserve">• Diplomatic personnel</w:t>
      </w:r>
      <w:r>
        <w:t xml:space="preserve"> </w:t>
      </w:r>
      <w:r>
        <w:t xml:space="preserve">• Educated professionals</w:t>
      </w:r>
      <w:r>
        <w:t xml:space="preserve"> </w:t>
      </w:r>
      <w:r>
        <w:t xml:space="preserve">• Wedding planners (key referral partners)</w:t>
      </w:r>
      <w:r>
        <w:t xml:space="preserve"> </w:t>
      </w:r>
      <w:r>
        <w:t xml:space="preserve">We'll provide secure, gender-segregated facilities with prayer rooms – addressing Baghdad residents' specific needs not met by competitors.</w:t>
      </w:r>
    </w:p>
    <w:bookmarkEnd w:id="25"/>
    <w:bookmarkStart w:id="26" w:name="X8e3a4e9465914cb3e40f0260da7b196e2656763"/>
    <w:p>
      <w:pPr>
        <w:pStyle w:val="Heading3"/>
      </w:pPr>
      <w:r>
        <w:t xml:space="preserve">Promotion Strategy: Hyper-Local Community Integration</w:t>
      </w:r>
    </w:p>
    <w:p>
      <w:pPr>
        <w:pStyle w:val="FirstParagraph"/>
      </w:pPr>
      <w:r>
        <w:t xml:space="preserve">Our promotion plan leverages Baghdad's community-focused culture:</w:t>
      </w:r>
      <w:r>
        <w:t xml:space="preserve"> </w:t>
      </w:r>
      <w:r>
        <w:t xml:space="preserve">• Partner with local mosques for "Beauty &amp; Modesty" workshops</w:t>
      </w:r>
      <w:r>
        <w:t xml:space="preserve"> </w:t>
      </w:r>
      <w:r>
        <w:t xml:space="preserve">• Sponsor youth talent shows at Al-Mustansiriya University</w:t>
      </w:r>
      <w:r>
        <w:t xml:space="preserve"> </w:t>
      </w:r>
      <w:r>
        <w:t xml:space="preserve">• Collaborate with Iraqi fashion designers for weekly runway events</w:t>
      </w:r>
      <w:r>
        <w:t xml:space="preserve"> </w:t>
      </w:r>
      <w:r>
        <w:t xml:space="preserve">• Run targeted Facebook/Instagram campaigns using Iraqi Arabic dialects (not formal Arabic)</w:t>
      </w:r>
      <w:r>
        <w:t xml:space="preserve"> </w:t>
      </w:r>
      <w:r>
        <w:t xml:space="preserve">Social media will showcase real Baghdad clients – avoiding Westernized imagery that alienates local customers. All promotions will emphasize how our Hairdresser service respects Iraqi identity while modernizing beauty standards.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Salon lease in Al-Rusafa; staff hiring with cultural sensitivity training</w:t>
            </w:r>
          </w:p>
        </w:tc>
      </w:tr>
      <w:tr>
        <w:tc>
          <w:tcPr/>
          <w:p>
            <w:pPr>
              <w:pStyle w:val="Compact"/>
              <w:jc w:val="left"/>
            </w:pPr>
            <w:r>
              <w:t xml:space="preserve">3-4</w:t>
            </w:r>
          </w:p>
        </w:tc>
        <w:tc>
          <w:tcPr/>
          <w:p>
            <w:pPr>
              <w:pStyle w:val="Compact"/>
              <w:jc w:val="left"/>
            </w:pPr>
            <w:r>
              <w:t xml:space="preserve">Launch community workshops; partner with 5 mosques for monthly events</w:t>
            </w:r>
          </w:p>
        </w:tc>
      </w:tr>
      <w:tr>
        <w:tc>
          <w:tcPr/>
          <w:p>
            <w:pPr>
              <w:pStyle w:val="Compact"/>
              <w:jc w:val="left"/>
            </w:pPr>
            <w:r>
              <w:t xml:space="preserve">5-6</w:t>
            </w:r>
          </w:p>
        </w:tc>
        <w:tc>
          <w:tcPr/>
          <w:p>
            <w:pPr>
              <w:pStyle w:val="Compact"/>
              <w:jc w:val="left"/>
            </w:pPr>
            <w:r>
              <w:t xml:space="preserve">Grand opening with free bridal styling at Al-Mustansiriya University event</w:t>
            </w:r>
          </w:p>
        </w:tc>
      </w:tr>
      <w:tr>
        <w:tc>
          <w:tcPr/>
          <w:p>
            <w:pPr>
              <w:pStyle w:val="Compact"/>
              <w:jc w:val="left"/>
            </w:pPr>
            <w:r>
              <w:t xml:space="preserve">7-12</w:t>
            </w:r>
          </w:p>
        </w:tc>
        <w:tc>
          <w:tcPr/>
          <w:p>
            <w:pPr>
              <w:pStyle w:val="Compact"/>
              <w:jc w:val="left"/>
            </w:pPr>
            <w:r>
              <w:t xml:space="preserve">Implement loyalty program; expand to 3 referral partnerships with wedding planners</w:t>
            </w:r>
          </w:p>
        </w:tc>
      </w:tr>
    </w:tbl>
    <w:bookmarkEnd w:id="28"/>
    <w:bookmarkStart w:id="29" w:name="budget-allocation-year-1"/>
    <w:p>
      <w:pPr>
        <w:pStyle w:val="Heading2"/>
      </w:pPr>
      <w:r>
        <w:t xml:space="preserve">Budget Allocation (Year 1)</w:t>
      </w:r>
    </w:p>
    <w:p>
      <w:pPr>
        <w:pStyle w:val="FirstParagraph"/>
      </w:pPr>
      <w:r>
        <w:rPr>
          <w:bCs/>
          <w:b/>
        </w:rPr>
        <w:t xml:space="preserve">Total Budget: $185,000</w:t>
      </w:r>
    </w:p>
    <w:p>
      <w:pPr>
        <w:numPr>
          <w:ilvl w:val="0"/>
          <w:numId w:val="1002"/>
        </w:numPr>
        <w:pStyle w:val="Compact"/>
      </w:pPr>
      <w:r>
        <w:t xml:space="preserve">Salon Setup &amp; Equipment: $85,000 (46%)</w:t>
      </w:r>
    </w:p>
    <w:p>
      <w:pPr>
        <w:numPr>
          <w:ilvl w:val="0"/>
          <w:numId w:val="1002"/>
        </w:numPr>
        <w:pStyle w:val="Compact"/>
      </w:pPr>
      <w:r>
        <w:t xml:space="preserve">Community Engagement: $35,000 (19%) – workshops, partnerships</w:t>
      </w:r>
    </w:p>
    <w:p>
      <w:pPr>
        <w:numPr>
          <w:ilvl w:val="0"/>
          <w:numId w:val="1002"/>
        </w:numPr>
        <w:pStyle w:val="Compact"/>
      </w:pPr>
      <w:r>
        <w:t xml:space="preserve">Digital Marketing: $28,000 (15%) – Baghdad-targeted social ads</w:t>
      </w:r>
    </w:p>
    <w:p>
      <w:pPr>
        <w:numPr>
          <w:ilvl w:val="0"/>
          <w:numId w:val="1002"/>
        </w:numPr>
        <w:pStyle w:val="Compact"/>
      </w:pPr>
      <w:r>
        <w:t xml:space="preserve">Staff Training &amp; Cultural Certification: $24,000 (13%)</w:t>
      </w:r>
    </w:p>
    <w:p>
      <w:pPr>
        <w:numPr>
          <w:ilvl w:val="0"/>
          <w:numId w:val="1002"/>
        </w:numPr>
        <w:pStyle w:val="Compact"/>
      </w:pPr>
      <w:r>
        <w:t xml:space="preserve">Contingency Fund: $13,000 (7%)</w:t>
      </w:r>
    </w:p>
    <w:bookmarkEnd w:id="29"/>
    <w:bookmarkStart w:id="30" w:name="X8df7bcadd489e9af4ec8caeddf40d8a8c1bf9c3"/>
    <w:p>
      <w:pPr>
        <w:pStyle w:val="Heading2"/>
      </w:pPr>
      <w:r>
        <w:t xml:space="preserve">Evaluation Metrics for Success in Iraq Baghdad Context</w:t>
      </w:r>
    </w:p>
    <w:p>
      <w:pPr>
        <w:pStyle w:val="FirstParagraph"/>
      </w:pPr>
      <w:r>
        <w:t xml:space="preserve">We'll measure success through culturally relevant KPIs:</w:t>
      </w:r>
      <w:r>
        <w:t xml:space="preserve"> </w:t>
      </w:r>
      <w:r>
        <w:t xml:space="preserve">• Client Retention Rate: Target 75% (vs. industry average 45% in Iraq Baghdad)</w:t>
      </w:r>
      <w:r>
        <w:t xml:space="preserve"> </w:t>
      </w:r>
      <w:r>
        <w:t xml:space="preserve">• Community Trust Index: Measured via mosque partnership renewals</w:t>
      </w:r>
      <w:r>
        <w:t xml:space="preserve"> </w:t>
      </w:r>
      <w:r>
        <w:t xml:space="preserve">• Social Media Engagement: Focus on Iraqi Arabic comment quality, not just volume</w:t>
      </w:r>
      <w:r>
        <w:t xml:space="preserve"> </w:t>
      </w:r>
      <w:r>
        <w:t xml:space="preserve">• Wedding Package Sales: Track as key indicator of premium positioning</w:t>
      </w:r>
    </w:p>
    <w:bookmarkEnd w:id="30"/>
    <w:bookmarkStart w:id="31" w:name="Xf071e7d417d9350ab4012d18b6ac2a4b9cdf218"/>
    <w:p>
      <w:pPr>
        <w:pStyle w:val="Heading2"/>
      </w:pPr>
      <w:r>
        <w:t xml:space="preserve">Conclusion: Why This Marketing Plan Succeeds in Iraq Baghdad</w:t>
      </w:r>
    </w:p>
    <w:p>
      <w:pPr>
        <w:pStyle w:val="FirstParagraph"/>
      </w:pPr>
      <w:r>
        <w:t xml:space="preserve">This Hairdresser Marketing Plan transcends generic beauty industry approaches by embedding itself within Baghdad's cultural fabric. By prioritizing modesty-compliant services, leveraging community partnerships unique to Iraq Baghdad, and using culturally resonant promotion channels, we establish a sustainable business model. Unlike competitors focusing solely on price points or Western trends, our strategy meets the authentic needs of Baghdad residents – creating loyal customers who view us as part of their community. This Marketing Plan doesn't just sell haircuts; it builds trust in a service sector historically lacking local cultural understanding. As Iraq Baghdad modernizes, our Hairdresser brand becomes synonymous with respectful innovation – positioning us to lead the market through 2030.</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Iraq Baghdad</dc:title>
  <dc:creator/>
  <dc:language>en</dc:language>
  <cp:keywords/>
  <dcterms:created xsi:type="dcterms:W3CDTF">2026-06-04T11:40:34Z</dcterms:created>
  <dcterms:modified xsi:type="dcterms:W3CDTF">2026-06-04T11:40:34Z</dcterms:modified>
</cp:coreProperties>
</file>

<file path=docProps/custom.xml><?xml version="1.0" encoding="utf-8"?>
<Properties xmlns="http://schemas.openxmlformats.org/officeDocument/2006/custom-properties" xmlns:vt="http://schemas.openxmlformats.org/officeDocument/2006/docPropsVTypes"/>
</file>