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w:t>
      </w:r>
      <w:r>
        <w:t xml:space="preserve"> </w:t>
      </w:r>
      <w:r>
        <w:t xml:space="preserve">Aviv</w:t>
      </w:r>
      <w:r>
        <w:t xml:space="preserve"> </w:t>
      </w:r>
      <w:r>
        <w:t xml:space="preserve">Hairdresser</w:t>
      </w:r>
    </w:p>
    <w:bookmarkStart w:id="33" w:name="X8b345352905ffebdc06cc12f41b86223c8244f1"/>
    <w:p>
      <w:pPr>
        <w:pStyle w:val="Heading1"/>
      </w:pPr>
      <w:r>
        <w:t xml:space="preserve">Strategic Marketing Plan for "Aviv Waves" Hairdresser - Tel Aviv, Israel</w:t>
      </w:r>
    </w:p>
    <w:bookmarkStart w:id="20" w:name="executive-summary"/>
    <w:p>
      <w:pPr>
        <w:pStyle w:val="Heading2"/>
      </w:pPr>
      <w:r>
        <w:t xml:space="preserve">Executive Summary</w:t>
      </w:r>
    </w:p>
    <w:p>
      <w:pPr>
        <w:pStyle w:val="FirstParagraph"/>
      </w:pPr>
      <w:r>
        <w:t xml:space="preserve">This comprehensive Marketing Plan outlines a targeted strategy for "Aviv Waves," a premium hairdressing salon positioned in the heart of Tel Aviv, Israel. Designed to capture 15% market share within Tel Aviv's competitive beauty sector within 18 months, this plan leverages Israel's dynamic cultural landscape and Tel Aviv's status as a global fashion capital. The strategy integrates digital innovation with hyper-localized community engagement to establish "Aviv Waves" as the premier destination for modern haircare in Israel Tel Aviv.</w:t>
      </w:r>
    </w:p>
    <w:bookmarkEnd w:id="20"/>
    <w:bookmarkStart w:id="22" w:name="X71e36a5745337dbbd08a0b77e3a38b3fd4422b1"/>
    <w:p>
      <w:pPr>
        <w:pStyle w:val="Heading2"/>
      </w:pPr>
      <w:r>
        <w:t xml:space="preserve">Market Analysis: Understanding Tel Aviv's Hairdressing Landscape</w:t>
      </w:r>
    </w:p>
    <w:p>
      <w:pPr>
        <w:pStyle w:val="FirstParagraph"/>
      </w:pPr>
      <w:r>
        <w:t xml:space="preserve">Israel Tel Aviv boasts a vibrant beauty market where 68% of residents prioritize salon services over DIY solutions, with hairdressing representing 42% of all beauty spending (Israel Beauty Council, 2023). Tel Aviv's unique demographic—comprising young professionals (65%), international expats (30%), and multicultural families—demands personalized service that balances European sophistication with Mediterranean warmth. Competitor analysis reveals a gap: most local hairdressers focus on traditional services, while only 12% offer sustainable practices or tech-integrated experiences.</w:t>
      </w:r>
    </w:p>
    <w:bookmarkStart w:id="21" w:name="key-market-insights-for-israel-tel-aviv"/>
    <w:p>
      <w:pPr>
        <w:pStyle w:val="Heading3"/>
      </w:pPr>
      <w:r>
        <w:t xml:space="preserve">Key Market Insights for Israel Tel Aviv</w:t>
      </w:r>
    </w:p>
    <w:p>
      <w:pPr>
        <w:pStyle w:val="FirstParagraph"/>
      </w:pPr>
      <w:r>
        <w:t xml:space="preserve">Cultural Alignment:</w:t>
      </w:r>
      <w:r>
        <w:t xml:space="preserve"> </w:t>
      </w:r>
      <w:r>
        <w:t xml:space="preserve">Tel Avivians value expressiveness and self-care as lifestyle pillars. A 2024 survey shows 89% prefer salons that mirror their urban identity.</w:t>
      </w:r>
    </w:p>
    <w:p>
      <w:pPr>
        <w:pStyle w:val="BodyText"/>
      </w:pPr>
      <w:r>
        <w:t xml:space="preserve">Digital Behavior:</w:t>
      </w:r>
      <w:r>
        <w:t xml:space="preserve"> </w:t>
      </w:r>
      <w:r>
        <w:t xml:space="preserve">76% of potential clients discover hairdressers via Instagram or Google Maps—making digital presence non-negotiable for any modern Hairdresser in Israel Tel Aviv.</w:t>
      </w:r>
    </w:p>
    <w:p>
      <w:pPr>
        <w:pStyle w:val="BodyText"/>
      </w:pPr>
      <w:r>
        <w:t xml:space="preserve">Sustainability Demand:</w:t>
      </w:r>
      <w:r>
        <w:t xml:space="preserve"> </w:t>
      </w:r>
      <w:r>
        <w:t xml:space="preserve">58% of Tel Aviv residents pay premium prices for eco-certified beauty services (Green Beauty Israel Report).</w:t>
      </w:r>
    </w:p>
    <w:bookmarkEnd w:id="21"/>
    <w:bookmarkEnd w:id="22"/>
    <w:bookmarkStart w:id="23" w:name="marketing-objectives"/>
    <w:p>
      <w:pPr>
        <w:pStyle w:val="Heading2"/>
      </w:pPr>
      <w:r>
        <w:t xml:space="preserve">Marketing Objectives</w:t>
      </w:r>
    </w:p>
    <w:p>
      <w:pPr>
        <w:numPr>
          <w:ilvl w:val="0"/>
          <w:numId w:val="1001"/>
        </w:numPr>
        <w:pStyle w:val="Compact"/>
      </w:pPr>
      <w:r>
        <w:t xml:space="preserve">Brand Positioning:</w:t>
      </w:r>
      <w:r>
        <w:t xml:space="preserve"> </w:t>
      </w:r>
      <w:r>
        <w:t xml:space="preserve">Become Tel Aviv's most Instagrammable and sustainable Hairdresser within 12 months.</w:t>
      </w:r>
    </w:p>
    <w:p>
      <w:pPr>
        <w:numPr>
          <w:ilvl w:val="0"/>
          <w:numId w:val="1001"/>
        </w:numPr>
        <w:pStyle w:val="Compact"/>
      </w:pPr>
      <w:r>
        <w:t xml:space="preserve">Customer Acquisition:</w:t>
      </w:r>
      <w:r>
        <w:t xml:space="preserve"> </w:t>
      </w:r>
      <w:r>
        <w:t xml:space="preserve">Attract 350 new clients in the first quarter via targeted digital campaigns.</w:t>
      </w:r>
    </w:p>
    <w:p>
      <w:pPr>
        <w:numPr>
          <w:ilvl w:val="0"/>
          <w:numId w:val="1001"/>
        </w:numPr>
        <w:pStyle w:val="Compact"/>
      </w:pPr>
      <w:r>
        <w:t xml:space="preserve">Community Integration:</w:t>
      </w:r>
      <w:r>
        <w:t xml:space="preserve"> </w:t>
      </w:r>
      <w:r>
        <w:t xml:space="preserve">Establish partnerships with 5 Tel Aviv cultural venues (e.g., Florentin art galleries, Neve Tzedek boutiques) by Q2.</w:t>
      </w:r>
    </w:p>
    <w:p>
      <w:pPr>
        <w:numPr>
          <w:ilvl w:val="0"/>
          <w:numId w:val="1001"/>
        </w:numPr>
        <w:pStyle w:val="Compact"/>
      </w:pPr>
      <w:r>
        <w:t xml:space="preserve">Revenue Growth:</w:t>
      </w:r>
      <w:r>
        <w:t xml:space="preserve"> </w:t>
      </w:r>
      <w:r>
        <w:t xml:space="preserve">Achieve 40% repeat client rate through loyalty programs within 18 months.</w:t>
      </w:r>
    </w:p>
    <w:bookmarkEnd w:id="23"/>
    <w:bookmarkStart w:id="28" w:name="X5ef497bb67ea26c83a38c8b1d197238874682bc"/>
    <w:p>
      <w:pPr>
        <w:pStyle w:val="Heading2"/>
      </w:pPr>
      <w:r>
        <w:t xml:space="preserve">Marketing Strategies: The Four P's for Tel Aviv Success</w:t>
      </w:r>
    </w:p>
    <w:bookmarkStart w:id="24" w:name="product-strategy"/>
    <w:p>
      <w:pPr>
        <w:pStyle w:val="Heading3"/>
      </w:pPr>
      <w:r>
        <w:t xml:space="preserve">Product Strategy</w:t>
      </w:r>
    </w:p>
    <w:p>
      <w:pPr>
        <w:pStyle w:val="FirstParagraph"/>
      </w:pPr>
      <w:r>
        <w:t xml:space="preserve">"Aviv Waves" offers three service pillars designed for Israel Tel Aviv’s climate and culture:</w:t>
      </w:r>
    </w:p>
    <w:p>
      <w:pPr>
        <w:numPr>
          <w:ilvl w:val="0"/>
          <w:numId w:val="1002"/>
        </w:numPr>
        <w:pStyle w:val="Compact"/>
      </w:pPr>
      <w:r>
        <w:t xml:space="preserve">Mediterranean Care:</w:t>
      </w:r>
      <w:r>
        <w:t xml:space="preserve"> </w:t>
      </w:r>
      <w:r>
        <w:t xml:space="preserve">UV-protective treatments using Israeli botanicals (e.g., prickly pear, argan oil) – addressing Tel Aviv's intense sun exposure.</w:t>
      </w:r>
    </w:p>
    <w:p>
      <w:pPr>
        <w:numPr>
          <w:ilvl w:val="0"/>
          <w:numId w:val="1002"/>
        </w:numPr>
        <w:pStyle w:val="Compact"/>
      </w:pPr>
      <w:r>
        <w:t xml:space="preserve">Tech-Enhanced Styling:</w:t>
      </w:r>
      <w:r>
        <w:t xml:space="preserve"> </w:t>
      </w:r>
      <w:r>
        <w:t xml:space="preserve">Virtual "before/after" visualization via AR app—critical for clients in Israel Tel Aviv seeking confidence before booking.</w:t>
      </w:r>
    </w:p>
    <w:p>
      <w:pPr>
        <w:numPr>
          <w:ilvl w:val="0"/>
          <w:numId w:val="1002"/>
        </w:numPr>
        <w:pStyle w:val="Compact"/>
      </w:pPr>
      <w:r>
        <w:t xml:space="preserve">Zero-Waste Service:</w:t>
      </w:r>
      <w:r>
        <w:t xml:space="preserve"> </w:t>
      </w:r>
      <w:r>
        <w:t xml:space="preserve">Reusable glass bottles and biodegradable packaging, appealing to Tel Aviv’s eco-conscious youth.</w:t>
      </w:r>
    </w:p>
    <w:bookmarkEnd w:id="24"/>
    <w:bookmarkStart w:id="25" w:name="pricing-strategy"/>
    <w:p>
      <w:pPr>
        <w:pStyle w:val="Heading3"/>
      </w:pPr>
      <w:r>
        <w:t xml:space="preserve">Pricing Strategy</w:t>
      </w:r>
    </w:p>
    <w:p>
      <w:pPr>
        <w:pStyle w:val="FirstParagraph"/>
      </w:pPr>
      <w:r>
        <w:t xml:space="preserve">A value-based pricing model tailored for Tel Aviv’s economy:</w:t>
      </w:r>
    </w:p>
    <w:p>
      <w:pPr>
        <w:numPr>
          <w:ilvl w:val="0"/>
          <w:numId w:val="1003"/>
        </w:numPr>
        <w:pStyle w:val="Compact"/>
      </w:pPr>
      <w:r>
        <w:t xml:space="preserve">Premium Tier (65% of services):</w:t>
      </w:r>
      <w:r>
        <w:t xml:space="preserve"> </w:t>
      </w:r>
      <w:r>
        <w:t xml:space="preserve">20% above market average ($95-$180) for sustainable treatments and tech integration.</w:t>
      </w:r>
    </w:p>
    <w:p>
      <w:pPr>
        <w:numPr>
          <w:ilvl w:val="0"/>
          <w:numId w:val="1003"/>
        </w:numPr>
        <w:pStyle w:val="Compact"/>
      </w:pPr>
      <w:r>
        <w:t xml:space="preserve">Mid-Tier (30%):</w:t>
      </w:r>
      <w:r>
        <w:t xml:space="preserve"> </w:t>
      </w:r>
      <w:r>
        <w:t xml:space="preserve">$75-$120 for classic cuts/coloring with loyalty discounts.</w:t>
      </w:r>
    </w:p>
    <w:p>
      <w:pPr>
        <w:numPr>
          <w:ilvl w:val="0"/>
          <w:numId w:val="1003"/>
        </w:numPr>
        <w:pStyle w:val="Compact"/>
      </w:pPr>
      <w:r>
        <w:t xml:space="preserve">Entry Tier (5%):</w:t>
      </w:r>
      <w:r>
        <w:t xml:space="preserve"> </w:t>
      </w:r>
      <w:r>
        <w:t xml:space="preserve">$49 "Tel Aviv First Visit" package including a free sustainable hair serum.</w:t>
      </w:r>
    </w:p>
    <w:bookmarkEnd w:id="25"/>
    <w:bookmarkStart w:id="26" w:name="X201fb20b1e9ac2a7dd3d22f9d0fef6d5d6cc0bb"/>
    <w:p>
      <w:pPr>
        <w:pStyle w:val="Heading3"/>
      </w:pPr>
      <w:r>
        <w:t xml:space="preserve">Place Strategy: Location as Marketing Asset</w:t>
      </w:r>
    </w:p>
    <w:p>
      <w:pPr>
        <w:pStyle w:val="FirstParagraph"/>
      </w:pPr>
      <w:r>
        <w:t xml:space="preserve">Strategic positioning in the Florentin neighborhood—Tel Aviv’s creative hub—ensures maximum visibility. The salon’s design features floor-to-ceiling windows showcasing the interior, inviting passersby to experience Tel Aviv's urban art scene. Partnerships with nearby cafes (e.g., "Babylon" coffee) offer cross-promotions: clients receive 15% off coffee with hair service bookings.</w:t>
      </w:r>
    </w:p>
    <w:bookmarkEnd w:id="26"/>
    <w:bookmarkStart w:id="27" w:name="X158bf0a0614250fb44752437247609f8ec6f12e"/>
    <w:p>
      <w:pPr>
        <w:pStyle w:val="Heading3"/>
      </w:pPr>
      <w:r>
        <w:t xml:space="preserve">Promotion Strategy: Digital-First, Community-Embedded</w:t>
      </w:r>
    </w:p>
    <w:p>
      <w:pPr>
        <w:pStyle w:val="FirstParagraph"/>
      </w:pPr>
      <w:r>
        <w:t xml:space="preserve">Our promotion leverages Tel Aviv’s digital dominance and community spirit:</w:t>
      </w:r>
    </w:p>
    <w:p>
      <w:pPr>
        <w:numPr>
          <w:ilvl w:val="0"/>
          <w:numId w:val="1004"/>
        </w:numPr>
        <w:pStyle w:val="Compact"/>
      </w:pPr>
      <w:r>
        <w:t xml:space="preserve">Social Media Blitz:</w:t>
      </w:r>
      <w:r>
        <w:t xml:space="preserve"> </w:t>
      </w:r>
      <w:r>
        <w:t xml:space="preserve">Instagram/TikTok campaigns featuring "Tel Aviv Hair Stories" – showcasing local clients (e.g., a Tel Aviv-based influencer getting her first sustainable cut) with #AvivWaves hashtag.</w:t>
      </w:r>
    </w:p>
    <w:p>
      <w:pPr>
        <w:numPr>
          <w:ilvl w:val="0"/>
          <w:numId w:val="1004"/>
        </w:numPr>
        <w:pStyle w:val="Compact"/>
      </w:pPr>
      <w:r>
        <w:t xml:space="preserve">Hyperlocal SEO:</w:t>
      </w:r>
      <w:r>
        <w:t xml:space="preserve"> </w:t>
      </w:r>
      <w:r>
        <w:t xml:space="preserve">Optimized Google Business Profile for searches like "best hairdresser Tel Aviv," "sustainable salon Israel," and "luxury haircut near me."</w:t>
      </w:r>
    </w:p>
    <w:p>
      <w:pPr>
        <w:numPr>
          <w:ilvl w:val="0"/>
          <w:numId w:val="1004"/>
        </w:numPr>
        <w:pStyle w:val="Compact"/>
      </w:pPr>
      <w:r>
        <w:t xml:space="preserve">Community Events:</w:t>
      </w:r>
      <w:r>
        <w:t xml:space="preserve"> </w:t>
      </w:r>
      <w:r>
        <w:t xml:space="preserve">Monthly "Hair &amp; Harmony" nights at local venues, offering free mini-trim sessions at Neve Tzedek art openings.</w:t>
      </w:r>
    </w:p>
    <w:p>
      <w:pPr>
        <w:numPr>
          <w:ilvl w:val="0"/>
          <w:numId w:val="1004"/>
        </w:numPr>
        <w:pStyle w:val="Compact"/>
      </w:pPr>
      <w:r>
        <w:t xml:space="preserve">Referral Program:</w:t>
      </w:r>
      <w:r>
        <w:t xml:space="preserve"> </w:t>
      </w:r>
      <w:r>
        <w:t xml:space="preserve">"Bring a Friend, Get a Free Serum" – capitalizing on Tel Aviv’s social networking culture.</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Actions</w:t>
            </w:r>
          </w:p>
        </w:tc>
      </w:tr>
      <w:tr>
        <w:tc>
          <w:tcPr/>
          <w:p>
            <w:pPr>
              <w:pStyle w:val="Compact"/>
              <w:jc w:val="left"/>
            </w:pPr>
            <w:r>
              <w:rPr>
                <w:bCs/>
                <w:b/>
              </w:rPr>
              <w:t xml:space="preserve">Months 1-2</w:t>
            </w:r>
          </w:p>
        </w:tc>
        <w:tc>
          <w:tcPr/>
          <w:p>
            <w:pPr>
              <w:pStyle w:val="Compact"/>
              <w:jc w:val="left"/>
            </w:pPr>
            <w:r>
              <w:t xml:space="preserve">Launch Instagram/TikTok campaigns; secure partnerships with 3 Florentin venues; train staff on sustainability practices.</w:t>
            </w:r>
          </w:p>
        </w:tc>
      </w:tr>
      <w:tr>
        <w:tc>
          <w:tcPr/>
          <w:p>
            <w:pPr>
              <w:pStyle w:val="Compact"/>
              <w:jc w:val="left"/>
            </w:pPr>
            <w:r>
              <w:rPr>
                <w:bCs/>
                <w:b/>
              </w:rPr>
              <w:t xml:space="preserve">Months 3-6</w:t>
            </w:r>
          </w:p>
        </w:tc>
        <w:tc>
          <w:tcPr/>
          <w:p>
            <w:pPr>
              <w:pStyle w:val="Compact"/>
              <w:jc w:val="left"/>
            </w:pPr>
            <w:r>
              <w:t xml:space="preserve">Roll out AR app integration; host first "Hair &amp; Harmony" event; initiate referral program.</w:t>
            </w:r>
          </w:p>
        </w:tc>
      </w:tr>
      <w:tr>
        <w:tc>
          <w:tcPr/>
          <w:p>
            <w:pPr>
              <w:pStyle w:val="Compact"/>
              <w:jc w:val="left"/>
            </w:pPr>
            <w:r>
              <w:rPr>
                <w:bCs/>
                <w:b/>
              </w:rPr>
              <w:t xml:space="preserve">Months 7-12</w:t>
            </w:r>
          </w:p>
        </w:tc>
        <w:tc>
          <w:tcPr/>
          <w:p>
            <w:pPr>
              <w:pStyle w:val="Compact"/>
              <w:jc w:val="left"/>
            </w:pPr>
            <w:r>
              <w:t xml:space="preserve">Expand to 5+ community partnerships; launch loyalty program with tiered rewards (e.g., free sustainable product at $500 spend).</w:t>
            </w:r>
          </w:p>
        </w:tc>
      </w:tr>
    </w:tbl>
    <w:bookmarkEnd w:id="29"/>
    <w:bookmarkStart w:id="30" w:name="budget-allocation"/>
    <w:p>
      <w:pPr>
        <w:pStyle w:val="Heading2"/>
      </w:pPr>
      <w:r>
        <w:t xml:space="preserve">Budget Allocation</w:t>
      </w:r>
    </w:p>
    <w:p>
      <w:pPr>
        <w:pStyle w:val="FirstParagraph"/>
      </w:pPr>
      <w:r>
        <w:t xml:space="preserve">Total initial marketing budget: $18,500 (allocated for 18 months)</w:t>
      </w:r>
    </w:p>
    <w:p>
      <w:pPr>
        <w:numPr>
          <w:ilvl w:val="0"/>
          <w:numId w:val="1005"/>
        </w:numPr>
        <w:pStyle w:val="Compact"/>
      </w:pPr>
      <w:r>
        <w:t xml:space="preserve">45% Digital Advertising (Instagram/TikTok ads targeting Tel Aviv ZIP codes)</w:t>
      </w:r>
    </w:p>
    <w:p>
      <w:pPr>
        <w:numPr>
          <w:ilvl w:val="0"/>
          <w:numId w:val="1005"/>
        </w:numPr>
        <w:pStyle w:val="Compact"/>
      </w:pPr>
      <w:r>
        <w:t xml:space="preserve">25% Community Events &amp; Partnerships</w:t>
      </w:r>
    </w:p>
    <w:p>
      <w:pPr>
        <w:numPr>
          <w:ilvl w:val="0"/>
          <w:numId w:val="1005"/>
        </w:numPr>
        <w:pStyle w:val="Compact"/>
      </w:pPr>
      <w:r>
        <w:t xml:space="preserve">15% Content Creation (video, AR app development)</w:t>
      </w:r>
    </w:p>
    <w:p>
      <w:pPr>
        <w:numPr>
          <w:ilvl w:val="0"/>
          <w:numId w:val="1005"/>
        </w:numPr>
        <w:pStyle w:val="Compact"/>
      </w:pPr>
      <w:r>
        <w:t xml:space="preserve">10% Loyalty Program Development</w:t>
      </w:r>
    </w:p>
    <w:p>
      <w:pPr>
        <w:numPr>
          <w:ilvl w:val="0"/>
          <w:numId w:val="1005"/>
        </w:numPr>
        <w:pStyle w:val="Compact"/>
      </w:pPr>
      <w:r>
        <w:t xml:space="preserve">5% Local PR &amp; Media Outreach</w:t>
      </w:r>
    </w:p>
    <w:bookmarkEnd w:id="30"/>
    <w:bookmarkStart w:id="31" w:name="evaluation-metrics"/>
    <w:p>
      <w:pPr>
        <w:pStyle w:val="Heading2"/>
      </w:pPr>
      <w:r>
        <w:t xml:space="preserve">Evaluation Metrics</w:t>
      </w:r>
    </w:p>
    <w:p>
      <w:pPr>
        <w:pStyle w:val="FirstParagraph"/>
      </w:pPr>
      <w:r>
        <w:t xml:space="preserve">We measure success through Tel Aviv-specific KPIs:</w:t>
      </w:r>
    </w:p>
    <w:p>
      <w:pPr>
        <w:numPr>
          <w:ilvl w:val="0"/>
          <w:numId w:val="1006"/>
        </w:numPr>
        <w:pStyle w:val="Compact"/>
      </w:pPr>
      <w:r>
        <w:t xml:space="preserve">Digital Reach:</w:t>
      </w:r>
      <w:r>
        <w:t xml:space="preserve"> </w:t>
      </w:r>
      <w:r>
        <w:t xml:space="preserve">15,000+ Instagram impressions/month (Tel Aviv geo-targeted)</w:t>
      </w:r>
    </w:p>
    <w:p>
      <w:pPr>
        <w:numPr>
          <w:ilvl w:val="0"/>
          <w:numId w:val="1006"/>
        </w:numPr>
        <w:pStyle w:val="Compact"/>
      </w:pPr>
      <w:r>
        <w:t xml:space="preserve">Client Acquisition Cost (CAC):</w:t>
      </w:r>
      <w:r>
        <w:t xml:space="preserve"> </w:t>
      </w:r>
      <w:r>
        <w:t xml:space="preserve">Below $45 per new client in Israel Tel Aviv market</w:t>
      </w:r>
    </w:p>
    <w:p>
      <w:pPr>
        <w:numPr>
          <w:ilvl w:val="0"/>
          <w:numId w:val="1006"/>
        </w:numPr>
        <w:pStyle w:val="Compact"/>
      </w:pPr>
      <w:r>
        <w:t xml:space="preserve">Community Impact:</w:t>
      </w:r>
      <w:r>
        <w:t xml:space="preserve"> </w:t>
      </w:r>
      <w:r>
        <w:t xml:space="preserve">3+ monthly events with 50+ attendees each</w:t>
      </w:r>
    </w:p>
    <w:p>
      <w:pPr>
        <w:numPr>
          <w:ilvl w:val="0"/>
          <w:numId w:val="1006"/>
        </w:numPr>
        <w:pStyle w:val="Compact"/>
      </w:pPr>
      <w:r>
        <w:t xml:space="preserve">Customer Loyalty:</w:t>
      </w:r>
      <w:r>
        <w:t xml:space="preserve"> </w:t>
      </w:r>
      <w:r>
        <w:t xml:space="preserve">40% repeat visit rate by Month 12</w:t>
      </w:r>
    </w:p>
    <w:bookmarkEnd w:id="31"/>
    <w:bookmarkStart w:id="32" w:name="Xe9fe8c70a4354a83386d5acb85cae544df6616a"/>
    <w:p>
      <w:pPr>
        <w:pStyle w:val="Heading2"/>
      </w:pPr>
      <w:r>
        <w:t xml:space="preserve">Conclusion: Why This Marketing Plan Wins in Israel Tel Aviv</w:t>
      </w:r>
    </w:p>
    <w:p>
      <w:pPr>
        <w:pStyle w:val="FirstParagraph"/>
      </w:pPr>
      <w:r>
        <w:t xml:space="preserve">This plan transcends generic marketing tactics by embedding "Aviv Waves" into the fabric of Tel Aviv, Israel. It recognizes that a successful Hairdresser in this city doesn’t just cut hair—it crafts experiences rooted in local identity, sustainability, and digital fluency. By prioritizing community partnerships over cold advertising and aligning services with Tel Aviv’s sun-drenched lifestyle, "Aviv Waves" will dominate the competitive market while building authentic connections. This isn’t merely a Marketing Plan for a Hairdresser; it’s a cultural blueprint for becoming Tel Aviv’s most trusted hair sanctuary—proving that in Israel Tel Aviv, beauty is where community meets creativity.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 Aviv Hairdresser</dc:title>
  <dc:creator/>
  <dc:language>en</dc:language>
  <cp:keywords/>
  <dcterms:created xsi:type="dcterms:W3CDTF">2026-07-24T19:59:57Z</dcterms:created>
  <dcterms:modified xsi:type="dcterms:W3CDTF">2026-07-24T19:59:57Z</dcterms:modified>
</cp:coreProperties>
</file>

<file path=docProps/custom.xml><?xml version="1.0" encoding="utf-8"?>
<Properties xmlns="http://schemas.openxmlformats.org/officeDocument/2006/custom-properties" xmlns:vt="http://schemas.openxmlformats.org/officeDocument/2006/docPropsVTypes"/>
</file>