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Hairdresser</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States</w:t>
      </w:r>
    </w:p>
    <w:bookmarkStart w:id="27" w:name="X3223d538e0a41062c76ff62e462a64aa78c8e3f"/>
    <w:p>
      <w:pPr>
        <w:pStyle w:val="Heading1"/>
      </w:pPr>
      <w:r>
        <w:t xml:space="preserve">Marketing Plan: Elevating the Hairdresser Experience in United States Chicago</w:t>
      </w:r>
    </w:p>
    <w:bookmarkStart w:id="20" w:name="executive-summary"/>
    <w:p>
      <w:pPr>
        <w:pStyle w:val="Heading2"/>
      </w:pPr>
      <w:r>
        <w:t xml:space="preserve">Executive Summary</w:t>
      </w:r>
    </w:p>
    <w:p>
      <w:pPr>
        <w:pStyle w:val="FirstParagraph"/>
      </w:pPr>
      <w:r>
        <w:t xml:space="preserve">This comprehensive Marketing Plan outlines a targeted strategy for a premier independent hairdresser operating within the competitive beauty landscape of Chicago, Illinois. Recognizing Chicago's unique cultural tapestry and its position as a major U.S. city with diverse neighborhoods, this plan focuses on establishing the hairdresser as the go-to destination for exceptional service, personalized styling, and community connection. The goal is to achieve 25% market share in the premium independent hairdressing segment within Chicago's North Side by Year 3, while building a loyal client base that actively champions our brand across United States Chicago neighborhoods.</w:t>
      </w:r>
    </w:p>
    <w:bookmarkEnd w:id="20"/>
    <w:bookmarkStart w:id="21" w:name="Xec8f4e38840dfe783cbad6aba0967d4a3eb8739"/>
    <w:p>
      <w:pPr>
        <w:pStyle w:val="Heading2"/>
      </w:pPr>
      <w:r>
        <w:t xml:space="preserve">Market Analysis: The Chicago Beauty Landscape</w:t>
      </w:r>
    </w:p>
    <w:p>
      <w:pPr>
        <w:pStyle w:val="FirstParagraph"/>
      </w:pPr>
      <w:r>
        <w:t xml:space="preserve">Chicago's beauty industry is dynamic and highly competitive, valued at over $1.3 billion annually within the United States market. As a major metropolitan hub, Chicago attracts diverse clientele with varying tastes, from high-fashion trends in River North to natural hair care needs in Bronzeville and creative expression in Wicker Park. Industry reports indicate a 3.2% annual growth rate for specialized beauty services, driven by increasing consumer demand for personalized experiences over mass-market options. Crucially, 72% of Chicago residents prioritize "local expertise" and "community connection" when choosing a hairdresser.</w:t>
      </w:r>
    </w:p>
    <w:p>
      <w:pPr>
        <w:pStyle w:val="BodyText"/>
      </w:pPr>
      <w:r>
        <w:t xml:space="preserve">Key competitors include large chains (like Supercuts) offering efficiency but lacking personalization, and other independent salons competing on price rather than experience. This presents a clear opportunity: to position our Chicago hairdresser as the definitive choice for clients seeking not just a haircut, but a trusted partner invested in their unique style journey within the United States Chicago context.</w:t>
      </w:r>
    </w:p>
    <w:bookmarkEnd w:id="21"/>
    <w:bookmarkStart w:id="22" w:name="X3f908c67121240639f84463d5c2883a691939a4"/>
    <w:p>
      <w:pPr>
        <w:pStyle w:val="Heading2"/>
      </w:pPr>
      <w:r>
        <w:t xml:space="preserve">Target Audience: Defining Our Chicago Community</w:t>
      </w:r>
    </w:p>
    <w:p>
      <w:pPr>
        <w:pStyle w:val="FirstParagraph"/>
      </w:pPr>
      <w:r>
        <w:t xml:space="preserve">Our primary focus is on discerning professionals and creative individuals aged 28-45 residing within Chicago's desirable North Side neighborhoods (Lincoln Park, Lakeview, Near North Side) and growing cultural hubs (West Loop, Wicker Park). These clients value:</w:t>
      </w:r>
    </w:p>
    <w:p>
      <w:pPr>
        <w:numPr>
          <w:ilvl w:val="0"/>
          <w:numId w:val="1001"/>
        </w:numPr>
        <w:pStyle w:val="Compact"/>
      </w:pPr>
      <w:r>
        <w:rPr>
          <w:bCs/>
          <w:b/>
        </w:rPr>
        <w:t xml:space="preserve">Personalization:</w:t>
      </w:r>
      <w:r>
        <w:t xml:space="preserve"> </w:t>
      </w:r>
      <w:r>
        <w:t xml:space="preserve">Seeking stylists who understand their lifestyle and unique features.</w:t>
      </w:r>
    </w:p>
    <w:p>
      <w:pPr>
        <w:numPr>
          <w:ilvl w:val="0"/>
          <w:numId w:val="1001"/>
        </w:numPr>
        <w:pStyle w:val="Compact"/>
      </w:pPr>
      <w:r>
        <w:rPr>
          <w:bCs/>
          <w:b/>
        </w:rPr>
        <w:t xml:space="preserve">Authenticity &amp; Trust:</w:t>
      </w:r>
      <w:r>
        <w:t xml:space="preserve"> </w:t>
      </w:r>
      <w:r>
        <w:t xml:space="preserve">Preferring local experts over corporate chains.</w:t>
      </w:r>
    </w:p>
    <w:p>
      <w:pPr>
        <w:numPr>
          <w:ilvl w:val="0"/>
          <w:numId w:val="1001"/>
        </w:numPr>
        <w:pStyle w:val="Compact"/>
      </w:pPr>
      <w:r>
        <w:rPr>
          <w:bCs/>
          <w:b/>
        </w:rPr>
        <w:t xml:space="preserve">Lifestyle Integration:</w:t>
      </w:r>
      <w:r>
        <w:t xml:space="preserve"> </w:t>
      </w:r>
      <w:r>
        <w:t xml:space="preserve">Looking for a seamless, high-quality experience fitting into their busy Chicago schedules.</w:t>
      </w:r>
    </w:p>
    <w:p>
      <w:pPr>
        <w:numPr>
          <w:ilvl w:val="0"/>
          <w:numId w:val="1001"/>
        </w:numPr>
        <w:pStyle w:val="Compact"/>
      </w:pPr>
      <w:r>
        <w:rPr>
          <w:bCs/>
          <w:b/>
        </w:rPr>
        <w:t xml:space="preserve">Cultural Sensitivity:</w:t>
      </w:r>
      <w:r>
        <w:t xml:space="preserve"> </w:t>
      </w:r>
      <w:r>
        <w:t xml:space="preserve">Desiring stylists experienced with diverse hair textures and cultural styles prevalent across United States Chicago.</w:t>
      </w:r>
    </w:p>
    <w:p>
      <w:pPr>
        <w:pStyle w:val="FirstParagraph"/>
      </w:pPr>
      <w:r>
        <w:t xml:space="preserve">We will also actively cultivate secondary audiences: young professionals in South Loop seeking elevated services, and established residents in suburbs like Evanston who value the authentic Chicago experience.</w:t>
      </w:r>
    </w:p>
    <w:bookmarkEnd w:id="22"/>
    <w:bookmarkStart w:id="23" w:name="marketing-strategies-tactics"/>
    <w:p>
      <w:pPr>
        <w:pStyle w:val="Heading2"/>
      </w:pPr>
      <w:r>
        <w:t xml:space="preserve">Marketing Strategies &amp; Tactics</w:t>
      </w:r>
    </w:p>
    <w:p>
      <w:pPr>
        <w:pStyle w:val="FirstParagraph"/>
      </w:pPr>
      <w:r>
        <w:rPr>
          <w:bCs/>
          <w:b/>
        </w:rPr>
        <w:t xml:space="preserve">1. Brand Identity Rooted in Chicago:</w:t>
      </w:r>
      <w:r>
        <w:t xml:space="preserve"> </w:t>
      </w:r>
      <w:r>
        <w:t xml:space="preserve">Develop a brand narrative centered on "Chicago Craft," emphasizing local artistry, neighborhood pride, and the unique energy of our city. The hairdresser name will reflect Chicago (e.g., "The Magnificent Mane," "Chicagoland Cut Collective"). Marketing visuals exclusively feature real Chicago backdrops – Lakefront views, iconic architecture – reinforcing location as integral to the brand experience.</w:t>
      </w:r>
    </w:p>
    <w:p>
      <w:pPr>
        <w:pStyle w:val="BodyText"/>
      </w:pPr>
      <w:r>
        <w:rPr>
          <w:bCs/>
          <w:b/>
        </w:rPr>
        <w:t xml:space="preserve">2. Hyper-Local Community Engagement:</w:t>
      </w:r>
      <w:r>
        <w:t xml:space="preserve"> </w:t>
      </w:r>
      <w:r>
        <w:t xml:space="preserve">Move beyond generic marketing. Partner with neighborhood businesses: host monthly "Coffee &amp; Cuts" events at local cafes (e.g., Intelligentsia in Lincoln Park), sponsor a local park clean-up initiative, or offer discounted services to staff at popular Chicago restaurants and boutiques (like The Halcyon). This embeds the hairdresser deeply within the fabric of United States Chicago community life.</w:t>
      </w:r>
    </w:p>
    <w:p>
      <w:pPr>
        <w:pStyle w:val="BodyText"/>
      </w:pPr>
      <w:r>
        <w:rPr>
          <w:bCs/>
          <w:b/>
        </w:rPr>
        <w:t xml:space="preserve">3. Digital &amp; Social Media Precision:</w:t>
      </w:r>
      <w:r>
        <w:t xml:space="preserve"> </w:t>
      </w:r>
      <w:r>
        <w:t xml:space="preserve">Leverage geo-targeted social media campaigns (Instagram, Facebook) specifically for Chicago ZIP codes. Content will showcase Chicago-specific transformations: "From Lakefront Walk to Boardroom Ready," "Natural Hair Care for Bronzeville Beauty." Collaborate with micro-influencers known for authentic Chicago content (e.g., local fashion bloggers, neighborhood activists) rather than generic national influencers.</w:t>
      </w:r>
    </w:p>
    <w:p>
      <w:pPr>
        <w:pStyle w:val="BodyText"/>
      </w:pPr>
      <w:r>
        <w:rPr>
          <w:bCs/>
          <w:b/>
        </w:rPr>
        <w:t xml:space="preserve">4. Exceptional Client Experience as Marketing Engine:</w:t>
      </w:r>
      <w:r>
        <w:t xml:space="preserve"> </w:t>
      </w:r>
      <w:r>
        <w:t xml:space="preserve">Train staff explicitly on the Chicago context – understanding local events (Lollapalooza, Bulls games), weather impacts on hair, and neighborhood nuances. Implement a seamless digital booking system with calendar sync for busy Chicago residents. Post-appointment follow-ups via text message referencing the specific neighborhood visited ("Hope you're enjoying your Saturday in Wicker Park!"). Encourage referrals through a "Refer a Friend" program offering a $50 gift card for both parties – turning satisfied clients into active Chicago ambassadors.</w:t>
      </w:r>
    </w:p>
    <w:p>
      <w:pPr>
        <w:pStyle w:val="BodyText"/>
      </w:pPr>
      <w:r>
        <w:rPr>
          <w:bCs/>
          <w:b/>
        </w:rPr>
        <w:t xml:space="preserve">5. Strategic Local PR &amp; Partnerships:</w:t>
      </w:r>
      <w:r>
        <w:t xml:space="preserve"> </w:t>
      </w:r>
      <w:r>
        <w:t xml:space="preserve">Pitch stories to Chicago media (Chicago Tribune, Time Out Chicago, local lifestyle blogs) about the unique challenges and opportunities of running an independent hairdresser in United States Chicago. Partner with complementary local businesses for cross-promotions: e.g., "Hair &amp; Handmade Coffee" package with a neighborhood roaster.</w:t>
      </w:r>
    </w:p>
    <w:bookmarkEnd w:id="23"/>
    <w:bookmarkStart w:id="24" w:name="key-performance-indicators-kpis"/>
    <w:p>
      <w:pPr>
        <w:pStyle w:val="Heading2"/>
      </w:pPr>
      <w:r>
        <w:t xml:space="preserve">Key Performance Indicators (KPIs)</w:t>
      </w:r>
    </w:p>
    <w:p>
      <w:pPr>
        <w:pStyle w:val="FirstParagraph"/>
      </w:pPr>
      <w:r>
        <w:t xml:space="preserve">Success will be measured by:</w:t>
      </w:r>
    </w:p>
    <w:p>
      <w:pPr>
        <w:numPr>
          <w:ilvl w:val="0"/>
          <w:numId w:val="1002"/>
        </w:numPr>
        <w:pStyle w:val="Compact"/>
      </w:pPr>
      <w:r>
        <w:rPr>
          <w:bCs/>
          <w:b/>
        </w:rPr>
        <w:t xml:space="preserve">Client Acquisition Cost (CAC):</w:t>
      </w:r>
      <w:r>
        <w:t xml:space="preserve"> </w:t>
      </w:r>
      <w:r>
        <w:t xml:space="preserve">Target: Below $85 per new client within 12 months.</w:t>
      </w:r>
    </w:p>
    <w:p>
      <w:pPr>
        <w:numPr>
          <w:ilvl w:val="0"/>
          <w:numId w:val="1002"/>
        </w:numPr>
        <w:pStyle w:val="Compact"/>
      </w:pPr>
      <w:r>
        <w:rPr>
          <w:bCs/>
          <w:b/>
        </w:rPr>
        <w:t xml:space="preserve">Client Retention Rate:</w:t>
      </w:r>
      <w:r>
        <w:t xml:space="preserve"> </w:t>
      </w:r>
      <w:r>
        <w:t xml:space="preserve">Target: 65%+ repeat clients within 6 months, exceeding industry average of 50%.</w:t>
      </w:r>
    </w:p>
    <w:p>
      <w:pPr>
        <w:numPr>
          <w:ilvl w:val="0"/>
          <w:numId w:val="1002"/>
        </w:numPr>
        <w:pStyle w:val="Compact"/>
      </w:pPr>
      <w:r>
        <w:rPr>
          <w:bCs/>
          <w:b/>
        </w:rPr>
        <w:t xml:space="preserve">Community Engagement Metrics:</w:t>
      </w:r>
      <w:r>
        <w:t xml:space="preserve"> </w:t>
      </w:r>
      <w:r>
        <w:t xml:space="preserve">Track event attendance (target: min. 20 attendees per neighborhood event), local partnership activations (target: 8 active partnerships in Year 1).</w:t>
      </w:r>
    </w:p>
    <w:p>
      <w:pPr>
        <w:numPr>
          <w:ilvl w:val="0"/>
          <w:numId w:val="1002"/>
        </w:numPr>
        <w:pStyle w:val="Compact"/>
      </w:pPr>
      <w:r>
        <w:rPr>
          <w:bCs/>
          <w:b/>
        </w:rPr>
        <w:t xml:space="preserve">Social Media Reach &amp; Engagement:</w:t>
      </w:r>
      <w:r>
        <w:t xml:space="preserve"> </w:t>
      </w:r>
      <w:r>
        <w:t xml:space="preserve">Target: 30% increase in geo-targeted engagement within Chicago, with minimum of 50% of new clients coming via social channels.</w:t>
      </w:r>
    </w:p>
    <w:p>
      <w:pPr>
        <w:numPr>
          <w:ilvl w:val="0"/>
          <w:numId w:val="1002"/>
        </w:numPr>
        <w:pStyle w:val="Compact"/>
      </w:pPr>
      <w:r>
        <w:rPr>
          <w:bCs/>
          <w:b/>
        </w:rPr>
        <w:t xml:space="preserve">Local Brand Sentiment:</w:t>
      </w:r>
      <w:r>
        <w:t xml:space="preserve"> </w:t>
      </w:r>
      <w:r>
        <w:t xml:space="preserve">Monitor online reviews (Google, Yelp) specifically for "Chicago" mentions; target average rating above 4.8 stars.</w:t>
      </w:r>
    </w:p>
    <w:bookmarkEnd w:id="24"/>
    <w:bookmarkStart w:id="25" w:name="budget-allocation-timeline"/>
    <w:p>
      <w:pPr>
        <w:pStyle w:val="Heading2"/>
      </w:pPr>
      <w:r>
        <w:t xml:space="preserve">Budget Allocation &amp; Timeline</w:t>
      </w:r>
    </w:p>
    <w:p>
      <w:pPr>
        <w:pStyle w:val="FirstParagraph"/>
      </w:pPr>
      <w:r>
        <w:t xml:space="preserve">The initial investment ($15,000 over 6 months) focuses on:</w:t>
      </w:r>
    </w:p>
    <w:p>
      <w:pPr>
        <w:numPr>
          <w:ilvl w:val="0"/>
          <w:numId w:val="1003"/>
        </w:numPr>
        <w:pStyle w:val="Compact"/>
      </w:pPr>
      <w:r>
        <w:t xml:space="preserve">50%: Digital Marketing (Geo-targeted ads, influencer collabs)</w:t>
      </w:r>
    </w:p>
    <w:p>
      <w:pPr>
        <w:numPr>
          <w:ilvl w:val="0"/>
          <w:numId w:val="1003"/>
        </w:numPr>
        <w:pStyle w:val="Compact"/>
      </w:pPr>
      <w:r>
        <w:t xml:space="preserve">30%: Community Events &amp; Local Partnerships</w:t>
      </w:r>
    </w:p>
    <w:p>
      <w:pPr>
        <w:numPr>
          <w:ilvl w:val="0"/>
          <w:numId w:val="1003"/>
        </w:numPr>
        <w:pStyle w:val="Compact"/>
      </w:pPr>
      <w:r>
        <w:t xml:space="preserve">20%: Branding/Content Creation (Chicago-focused photography, video)</w:t>
      </w:r>
    </w:p>
    <w:bookmarkEnd w:id="25"/>
    <w:bookmarkStart w:id="26" w:name="X03fc9f64ca00de6333efe9d255ed074072e1bc6"/>
    <w:p>
      <w:pPr>
        <w:pStyle w:val="Heading2"/>
      </w:pPr>
      <w:r>
        <w:t xml:space="preserve">Conclusion: Beyond the Hairdresser – A Chicago Institution</w:t>
      </w:r>
    </w:p>
    <w:p>
      <w:pPr>
        <w:pStyle w:val="FirstParagraph"/>
      </w:pPr>
      <w:r>
        <w:t xml:space="preserve">This Marketing Plan is not merely about attracting clients; it's about building a hairdresser that embodies the spirit of United States Chicago. It acknowledges that in a city as vibrant and diverse as Chicago, success hinges on genuine community integration, hyper-local relevance, and delivering an experience that feels uniquely Chicago. By strategically positioning our hairdresser as an essential neighborhood asset – not just a service provider – we will cultivate unparalleled loyalty and become the benchmark for premium independent hairdressing across United States Chicago neighborhoods. This plan provides the roadmap to transform "just another hairdresser" into the anticipated, community-defining salon that Chicago deserves.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Hairdresser Marketing Plan - United States</dc:title>
  <dc:creator/>
  <dc:language>en</dc:language>
  <cp:keywords/>
  <dcterms:created xsi:type="dcterms:W3CDTF">2026-07-24T23:37:25Z</dcterms:created>
  <dcterms:modified xsi:type="dcterms:W3CDTF">2026-07-24T23:37:25Z</dcterms:modified>
</cp:coreProperties>
</file>

<file path=docProps/custom.xml><?xml version="1.0" encoding="utf-8"?>
<Properties xmlns="http://schemas.openxmlformats.org/officeDocument/2006/custom-properties" xmlns:vt="http://schemas.openxmlformats.org/officeDocument/2006/docPropsVTypes"/>
</file>