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Hairdresser</w:t>
      </w:r>
    </w:p>
    <w:bookmarkStart w:id="32" w:name="Xfbae26a0581e57cdafe850f3a2237a11b928446"/>
    <w:p>
      <w:pPr>
        <w:pStyle w:val="Heading1"/>
      </w:pPr>
      <w:r>
        <w:t xml:space="preserve">Comprehensive Marketing Plan for Premium Hairdresser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hairdressing salon in the vibrant United States Miami market. Targeting affluent residents and tourists seeking luxury hair care, this plan leverages Miami's unique cultural diversity, high disposable income, and tourism-driven economy. The core objective is to position our Hairdresser as the undisputed leader in premium salon services within United States Miami by Year 3, achieving 40% market penetration in the luxury segment through hyper-localized marketing tactics.</w:t>
      </w:r>
    </w:p>
    <w:bookmarkEnd w:id="20"/>
    <w:bookmarkStart w:id="21" w:name="X172bc4fec5f646fb0f5b861caa63cb75348793a"/>
    <w:p>
      <w:pPr>
        <w:pStyle w:val="Heading2"/>
      </w:pPr>
      <w:r>
        <w:t xml:space="preserve">Market Analysis: United States Miami Context</w:t>
      </w:r>
    </w:p>
    <w:p>
      <w:pPr>
        <w:pStyle w:val="FirstParagraph"/>
      </w:pPr>
      <w:r>
        <w:t xml:space="preserve">Miami's beauty market is fueled by its $1.5B annual salon industry, driven by a population of 6.1 million with 37% earning over $75k annually. The city attracts 14M+ tourists yearly (2023 data), creating consistent demand for high-end hair services at hotels and resorts. Key trends include: rising interest in sustainable haircare (+28% YoY), demand for multicultural expertise (65% of Miami residents identify as Hispanic/Latino), and social media-driven salon discovery. This Marketing Plan specifically addresses these dynamics by positioning our Hairdresser as Miami's culturally attuned, eco-conscious luxury destination.</w:t>
      </w:r>
    </w:p>
    <w:bookmarkEnd w:id="21"/>
    <w:bookmarkStart w:id="22" w:name="target-audience-segmentation"/>
    <w:p>
      <w:pPr>
        <w:pStyle w:val="Heading2"/>
      </w:pPr>
      <w:r>
        <w:t xml:space="preserve">Target Audience Segmentation</w:t>
      </w:r>
    </w:p>
    <w:p>
      <w:pPr>
        <w:pStyle w:val="FirstParagraph"/>
      </w:pPr>
      <w:r>
        <w:t xml:space="preserve">We focus on three core segments within United States Miami:</w:t>
      </w:r>
    </w:p>
    <w:p>
      <w:pPr>
        <w:numPr>
          <w:ilvl w:val="0"/>
          <w:numId w:val="1001"/>
        </w:numPr>
        <w:pStyle w:val="Compact"/>
      </w:pPr>
      <w:r>
        <w:rPr>
          <w:bCs/>
          <w:b/>
        </w:rPr>
        <w:t xml:space="preserve">High-Net-Worth Residents (45%):</w:t>
      </w:r>
      <w:r>
        <w:t xml:space="preserve"> </w:t>
      </w:r>
      <w:r>
        <w:t xml:space="preserve">Affluent professionals (35-55) in Brickell, Coral Gables, and South Beach seeking personalized services. They prioritize hair health over trends and value time efficiency.</w:t>
      </w:r>
    </w:p>
    <w:p>
      <w:pPr>
        <w:numPr>
          <w:ilvl w:val="0"/>
          <w:numId w:val="1001"/>
        </w:numPr>
        <w:pStyle w:val="Compact"/>
      </w:pPr>
      <w:r>
        <w:rPr>
          <w:bCs/>
          <w:b/>
        </w:rPr>
        <w:t xml:space="preserve">Tourist Market (30%):</w:t>
      </w:r>
      <w:r>
        <w:t xml:space="preserve"> </w:t>
      </w:r>
      <w:r>
        <w:t xml:space="preserve">International visitors (especially from Latin America and Europe) requiring premium pre-event styling. This segment represents 22% of salon revenue in Miami's luxury sector.</w:t>
      </w:r>
    </w:p>
    <w:p>
      <w:pPr>
        <w:numPr>
          <w:ilvl w:val="0"/>
          <w:numId w:val="1001"/>
        </w:numPr>
        <w:pStyle w:val="Compact"/>
      </w:pPr>
      <w:r>
        <w:rPr>
          <w:bCs/>
          <w:b/>
        </w:rPr>
        <w:t xml:space="preserve">Social Media Influencers (25%):</w:t>
      </w:r>
      <w:r>
        <w:t xml:space="preserve"> </w:t>
      </w:r>
      <w:r>
        <w:t xml:space="preserve">Miami-based content creators needing consistent, Instagram-worthy transformations. Their influence drives 63% of new client acquisition in local salons.</w:t>
      </w:r>
    </w:p>
    <w:bookmarkEnd w:id="22"/>
    <w:bookmarkStart w:id="23" w:name="competitive-analysis-miami-landscape"/>
    <w:p>
      <w:pPr>
        <w:pStyle w:val="Heading2"/>
      </w:pPr>
      <w:r>
        <w:t xml:space="preserve">Competitive Analysis: Miami Landscape</w:t>
      </w:r>
    </w:p>
    <w:p>
      <w:pPr>
        <w:pStyle w:val="FirstParagraph"/>
      </w:pPr>
      <w:r>
        <w:t xml:space="preserve">Miami's competitive hairdressing market features three categories:</w:t>
      </w:r>
    </w:p>
    <w:p>
      <w:pPr>
        <w:numPr>
          <w:ilvl w:val="0"/>
          <w:numId w:val="1002"/>
        </w:numPr>
        <w:pStyle w:val="Compact"/>
      </w:pPr>
      <w:r>
        <w:rPr>
          <w:iCs/>
          <w:i/>
        </w:rPr>
        <w:t xml:space="preserve">National Chains (e.g., Great Clips):</w:t>
      </w:r>
      <w:r>
        <w:t xml:space="preserve"> </w:t>
      </w:r>
      <w:r>
        <w:t xml:space="preserve">Low-cost, standardized services. Weak in luxury customization.</w:t>
      </w:r>
    </w:p>
    <w:p>
      <w:pPr>
        <w:numPr>
          <w:ilvl w:val="0"/>
          <w:numId w:val="1002"/>
        </w:numPr>
        <w:pStyle w:val="Compact"/>
      </w:pPr>
      <w:r>
        <w:rPr>
          <w:iCs/>
          <w:i/>
        </w:rPr>
        <w:t xml:space="preserve">Independent Salons (e.g., The Salon at The Ritz):</w:t>
      </w:r>
      <w:r>
        <w:t xml:space="preserve"> </w:t>
      </w:r>
      <w:r>
        <w:t xml:space="preserve">Strong reputation but limited digital engagement.</w:t>
      </w:r>
    </w:p>
    <w:p>
      <w:pPr>
        <w:numPr>
          <w:ilvl w:val="0"/>
          <w:numId w:val="1002"/>
        </w:numPr>
        <w:pStyle w:val="Compact"/>
      </w:pPr>
      <w:r>
        <w:rPr>
          <w:iCs/>
          <w:i/>
        </w:rPr>
        <w:t xml:space="preserve">Luxury Boutiques (e.g., Cut by Kevyn):</w:t>
      </w:r>
      <w:r>
        <w:t xml:space="preserve"> </w:t>
      </w:r>
      <w:r>
        <w:t xml:space="preserve">High-end positioning but lack Miami-specific cultural fluency.</w:t>
      </w:r>
    </w:p>
    <w:p>
      <w:pPr>
        <w:pStyle w:val="FirstParagraph"/>
      </w:pPr>
      <w:r>
        <w:t xml:space="preserve">Our unique differentiator as a Hairdresser is our</w:t>
      </w:r>
      <w:r>
        <w:t xml:space="preserve"> </w:t>
      </w:r>
      <w:r>
        <w:rPr>
          <w:bCs/>
          <w:b/>
        </w:rPr>
        <w:t xml:space="preserve">Miami Cultural Integration System</w:t>
      </w:r>
      <w:r>
        <w:t xml:space="preserve">—combining Afro-Latinx hair expertise, sustainability certifications, and neighborhood-specific marketing. This addresses the gap where 78% of Miami clients feel current salons don't understand their cultural hair needs (Miami Beauty Survey 2023).</w:t>
      </w:r>
    </w:p>
    <w:bookmarkEnd w:id="23"/>
    <w:bookmarkStart w:id="24" w:name="marketing-objectives"/>
    <w:p>
      <w:pPr>
        <w:pStyle w:val="Heading2"/>
      </w:pPr>
      <w:r>
        <w:t xml:space="preserve">Marketing Objectives</w:t>
      </w:r>
    </w:p>
    <w:p>
      <w:pPr>
        <w:pStyle w:val="FirstParagraph"/>
      </w:pPr>
      <w:r>
        <w:t xml:space="preserve">Specific, measurable goals for our Hairdresser in United States Miami:</w:t>
      </w:r>
    </w:p>
    <w:p>
      <w:pPr>
        <w:numPr>
          <w:ilvl w:val="0"/>
          <w:numId w:val="1003"/>
        </w:numPr>
        <w:pStyle w:val="Compact"/>
      </w:pPr>
      <w:r>
        <w:t xml:space="preserve">Achieve $450,000 monthly revenue by Month 18</w:t>
      </w:r>
    </w:p>
    <w:p>
      <w:pPr>
        <w:numPr>
          <w:ilvl w:val="0"/>
          <w:numId w:val="1003"/>
        </w:numPr>
        <w:pStyle w:val="Compact"/>
      </w:pPr>
      <w:r>
        <w:t xml:space="preserve">Secure 35% market share among luxury salons (priced &gt;$120/visit) within Miami-Dade County</w:t>
      </w:r>
    </w:p>
    <w:p>
      <w:pPr>
        <w:numPr>
          <w:ilvl w:val="0"/>
          <w:numId w:val="1003"/>
        </w:numPr>
        <w:pStyle w:val="Compact"/>
      </w:pPr>
      <w:r>
        <w:t xml:space="preserve">Generate 2,500 qualified leads quarterly via Miami-specific channels</w:t>
      </w:r>
    </w:p>
    <w:p>
      <w:pPr>
        <w:numPr>
          <w:ilvl w:val="0"/>
          <w:numId w:val="1003"/>
        </w:numPr>
        <w:pStyle w:val="Compact"/>
      </w:pPr>
      <w:r>
        <w:t xml:space="preserve">Attain 4.8+ average rating across all United States Miami review platforms</w:t>
      </w:r>
    </w:p>
    <w:bookmarkEnd w:id="24"/>
    <w:bookmarkStart w:id="27" w:name="marketing-strategies-tactics"/>
    <w:p>
      <w:pPr>
        <w:pStyle w:val="Heading2"/>
      </w:pPr>
      <w:r>
        <w:t xml:space="preserve">Marketing Strategies &amp; Tactics</w:t>
      </w:r>
    </w:p>
    <w:p>
      <w:pPr>
        <w:pStyle w:val="FirstParagraph"/>
      </w:pPr>
      <w:r>
        <w:t xml:space="preserve">This Marketing Plan implements three pillars tailored for the United States Miami market:</w:t>
      </w:r>
    </w:p>
    <w:bookmarkStart w:id="25" w:name="hyper-local-digital-campaigns"/>
    <w:p>
      <w:pPr>
        <w:pStyle w:val="Heading3"/>
      </w:pPr>
      <w:r>
        <w:t xml:space="preserve">1. Hyper-Local Digital Campaigns</w:t>
      </w:r>
    </w:p>
    <w:p>
      <w:pPr>
        <w:numPr>
          <w:ilvl w:val="0"/>
          <w:numId w:val="1004"/>
        </w:numPr>
        <w:pStyle w:val="Compact"/>
      </w:pPr>
      <w:r>
        <w:rPr>
          <w:bCs/>
          <w:b/>
        </w:rPr>
        <w:t xml:space="preserve">Miami Neighborhood Targeting:</w:t>
      </w:r>
      <w:r>
        <w:t xml:space="preserve"> </w:t>
      </w:r>
      <w:r>
        <w:t xml:space="preserve">Geo-fenced Instagram ads focusing on Brickell (wealthy professionals), Wynwood (artists/influencers), and South Beach (tourists). Budget allocation: $8,000/month.</w:t>
      </w:r>
    </w:p>
    <w:p>
      <w:pPr>
        <w:numPr>
          <w:ilvl w:val="0"/>
          <w:numId w:val="1004"/>
        </w:numPr>
        <w:pStyle w:val="Compact"/>
      </w:pPr>
      <w:r>
        <w:rPr>
          <w:bCs/>
          <w:b/>
        </w:rPr>
        <w:t xml:space="preserve">TikTok Miami Trends:</w:t>
      </w:r>
      <w:r>
        <w:t xml:space="preserve"> </w:t>
      </w:r>
      <w:r>
        <w:t xml:space="preserve">Partner with 15+ micro-influencers in Miami for "Cultural Hair Transformations" series showcasing Afro-Latinx hair techniques. Content will highlight our Hairdresser's expertise in textures common to Miami's population.</w:t>
      </w:r>
    </w:p>
    <w:p>
      <w:pPr>
        <w:numPr>
          <w:ilvl w:val="0"/>
          <w:numId w:val="1004"/>
        </w:numPr>
        <w:pStyle w:val="Compact"/>
      </w:pPr>
      <w:r>
        <w:rPr>
          <w:bCs/>
          <w:b/>
        </w:rPr>
        <w:t xml:space="preserve">Social Proof Engine:</w:t>
      </w:r>
      <w:r>
        <w:t xml:space="preserve"> </w:t>
      </w:r>
      <w:r>
        <w:t xml:space="preserve">Implement a referral program where clients get $25 for every friend booked (leveraging Miami's strong community networks).</w:t>
      </w:r>
    </w:p>
    <w:bookmarkEnd w:id="25"/>
    <w:bookmarkStart w:id="26" w:name="luxury-tourism-integration"/>
    <w:p>
      <w:pPr>
        <w:pStyle w:val="Heading3"/>
      </w:pPr>
      <w:r>
        <w:t xml:space="preserve">2. Luxury Tourism Integration</w:t>
      </w:r>
    </w:p>
    <w:p>
      <w:pPr>
        <w:pStyle w:val="FirstParagraph"/>
      </w:pPr>
      <w:r>
        <w:t xml:space="preserve">Strategic partnerships with United States Miami tourism powerhouses:</w:t>
      </w:r>
    </w:p>
    <w:p>
      <w:pPr>
        <w:numPr>
          <w:ilvl w:val="0"/>
          <w:numId w:val="1005"/>
        </w:numPr>
        <w:pStyle w:val="Compact"/>
      </w:pPr>
      <w:r>
        <w:rPr>
          <w:iCs/>
          <w:i/>
        </w:rPr>
        <w:t xml:space="preserve">Hotel Collaborations:</w:t>
      </w:r>
      <w:r>
        <w:t xml:space="preserve"> </w:t>
      </w:r>
      <w:r>
        <w:t xml:space="preserve">Exclusive packages with The Ritz-Carlton, Faena Hotel, and W South Beach (e.g., "Miami Glamour Package" including airfare from client's city).</w:t>
      </w:r>
    </w:p>
    <w:p>
      <w:pPr>
        <w:numPr>
          <w:ilvl w:val="0"/>
          <w:numId w:val="1005"/>
        </w:numPr>
        <w:pStyle w:val="Compact"/>
      </w:pPr>
      <w:r>
        <w:rPr>
          <w:iCs/>
          <w:i/>
        </w:rPr>
        <w:t xml:space="preserve">Tourist Hub Presence:</w:t>
      </w:r>
      <w:r>
        <w:t xml:space="preserve"> </w:t>
      </w:r>
      <w:r>
        <w:t xml:space="preserve">Digital kiosks at Miami International Airport featuring virtual consultations for arriving guests.</w:t>
      </w:r>
    </w:p>
    <w:p>
      <w:pPr>
        <w:pStyle w:val="FirstParagraph"/>
      </w:pPr>
      <w:r>
        <w:t xml:space="preserve">3. Community-Centric Brand Building</w:t>
      </w:r>
    </w:p>
    <w:p>
      <w:pPr>
        <w:numPr>
          <w:ilvl w:val="0"/>
          <w:numId w:val="1006"/>
        </w:numPr>
        <w:pStyle w:val="Compact"/>
      </w:pPr>
      <w:r>
        <w:rPr>
          <w:bCs/>
          <w:b/>
        </w:rPr>
        <w:t xml:space="preserve">Miami Beauty Council Membership:</w:t>
      </w:r>
      <w:r>
        <w:t xml:space="preserve"> </w:t>
      </w:r>
      <w:r>
        <w:t xml:space="preserve">Sponsor local events like Art Basel beauty talks to establish thought leadership.</w:t>
      </w:r>
    </w:p>
    <w:p>
      <w:pPr>
        <w:numPr>
          <w:ilvl w:val="0"/>
          <w:numId w:val="1006"/>
        </w:numPr>
        <w:pStyle w:val="Compact"/>
      </w:pPr>
      <w:r>
        <w:rPr>
          <w:bCs/>
          <w:b/>
        </w:rPr>
        <w:t xml:space="preserve">Sustainability Initiatives:</w:t>
      </w:r>
      <w:r>
        <w:t xml:space="preserve"> </w:t>
      </w:r>
      <w:r>
        <w:t xml:space="preserve">Launch "Miami Green Hair" program using eco-friendly products (certified by Miami-Dade Sustainability Office), with 5% of sales funding beach cleanups. This directly appeals to Miami's eco-conscious residents.</w:t>
      </w:r>
    </w:p>
    <w:bookmarkEnd w:id="26"/>
    <w:bookmarkEnd w:id="27"/>
    <w:bookmarkStart w:id="28" w:name="X44a229905323b77d9b7f3627a874748fc5d0ecd"/>
    <w:p>
      <w:pPr>
        <w:pStyle w:val="Heading2"/>
      </w:pPr>
      <w:r>
        <w:t xml:space="preserve">Budget Allocation: United States Miami Focus</w:t>
      </w:r>
    </w:p>
    <w:p>
      <w:pPr>
        <w:pStyle w:val="FirstParagraph"/>
      </w:pPr>
      <w:r>
        <w:t xml:space="preserve">Total Year 1 Marketing Budget: $185,000 (allocated specifically for United States Miami operations):</w:t>
      </w:r>
    </w:p>
    <w:p>
      <w:pPr>
        <w:pStyle w:val="BodyText"/>
      </w:pPr>
      <w:r>
        <w:t xml:space="preserve">Marketing Channel</w:t>
      </w:r>
    </w:p>
    <w:p>
      <w:pPr>
        <w:pStyle w:val="BodyText"/>
      </w:pPr>
      <w:r>
        <w:t xml:space="preserve">Allocation ($)</w:t>
      </w:r>
    </w:p>
    <w:p>
      <w:pPr>
        <w:pStyle w:val="BodyText"/>
      </w:pPr>
      <w:r>
        <w:t xml:space="preserve">Target Audience Focus</w:t>
      </w:r>
    </w:p>
    <w:p>
      <w:pPr>
        <w:pStyle w:val="BodyText"/>
      </w:pPr>
      <w:r>
        <w:t xml:space="preserve">Digital Ads (Facebook/Instagram/TikTok)</w:t>
      </w:r>
    </w:p>
    <w:p>
      <w:pPr>
        <w:pStyle w:val="BodyText"/>
      </w:pPr>
      <w:r>
        <w:t xml:space="preserve">$65,000</w:t>
      </w:r>
    </w:p>
    <w:p>
      <w:pPr>
        <w:pStyle w:val="BodyText"/>
      </w:pPr>
      <w:r>
        <w:t xml:space="preserve">High-Net-Worth Residents &amp; Tourists</w:t>
      </w:r>
    </w:p>
    <w:p>
      <w:pPr>
        <w:pStyle w:val="BodyText"/>
      </w:pPr>
      <w:r>
        <w:t xml:space="preserve">Influencer Collaborations</w:t>
      </w:r>
    </w:p>
    <w:p>
      <w:pPr>
        <w:pStyle w:val="BodyText"/>
      </w:pPr>
      <w:r>
        <w:t xml:space="preserve">$45,000</w:t>
      </w:r>
    </w:p>
    <w:p>
      <w:pPr>
        <w:pStyle w:val="BodyText"/>
      </w:pPr>
      <w:r>
        <w:t xml:space="preserve">Social Media Influencers (Miami-based)</w:t>
      </w:r>
    </w:p>
    <w:p>
      <w:pPr>
        <w:pStyle w:val="BodyText"/>
      </w:pPr>
      <w:r>
        <w:t xml:space="preserve">Hotel Partnerships &amp; Tourism Marketing</w:t>
      </w:r>
    </w:p>
    <w:p>
      <w:pPr>
        <w:pStyle w:val="BodyText"/>
      </w:pPr>
      <w:r>
        <w:t xml:space="preserve">$35,000</w:t>
      </w:r>
    </w:p>
    <w:p>
      <w:pPr>
        <w:pStyle w:val="BodyText"/>
      </w:pPr>
      <w:r>
        <w:t xml:space="preserve">Tourist Market (International Visitors)</w:t>
      </w:r>
    </w:p>
    <w:p>
      <w:pPr>
        <w:pStyle w:val="BodyText"/>
      </w:pPr>
      <w:r>
        <w:t xml:space="preserve">Community Events &amp; Sponsorships</w:t>
      </w:r>
    </w:p>
    <w:p>
      <w:pPr>
        <w:pStyle w:val="BodyText"/>
      </w:pPr>
      <w:r>
        <w:t xml:space="preserve">$25,000</w:t>
      </w:r>
    </w:p>
    <w:p>
      <w:pPr>
        <w:pStyle w:val="BodyText"/>
      </w:pPr>
      <w:r>
        <w:t xml:space="preserve">Local Miami Residents &amp; Sustainability Advocates</w:t>
      </w:r>
    </w:p>
    <w:p>
      <w:pPr>
        <w:pStyle w:val="BodyText"/>
      </w:pPr>
      <w:r>
        <w:t xml:space="preserve">Total</w:t>
      </w:r>
    </w:p>
    <w:p>
      <w:pPr>
        <w:pStyle w:val="BodyText"/>
      </w:pPr>
      <w:r>
        <w:t xml:space="preserve">$170,000</w:t>
      </w:r>
    </w:p>
    <w:bookmarkEnd w:id="28"/>
    <w:bookmarkStart w:id="29"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Brand launch with Miami-specific content; secure first hotel partnerships; initiate influencer seeding.</w:t>
      </w:r>
    </w:p>
    <w:p>
      <w:pPr>
        <w:pStyle w:val="BodyText"/>
      </w:pPr>
      <w:r>
        <w:rPr>
          <w:bCs/>
          <w:b/>
        </w:rPr>
        <w:t xml:space="preserve">Months 4-6:</w:t>
      </w:r>
      <w:r>
        <w:t xml:space="preserve"> </w:t>
      </w:r>
      <w:r>
        <w:t xml:space="preserve">Roll out "Miami Green Hair" sustainability program; expand neighborhood targeting; host first Art Basel beauty event.</w:t>
      </w:r>
    </w:p>
    <w:p>
      <w:pPr>
        <w:pStyle w:val="BodyText"/>
      </w:pPr>
      <w:r>
        <w:rPr>
          <w:bCs/>
          <w:b/>
        </w:rPr>
        <w:t xml:space="preserve">Months 7-12:</w:t>
      </w:r>
      <w:r>
        <w:t xml:space="preserve"> </w:t>
      </w:r>
      <w:r>
        <w:t xml:space="preserve">Optimize campaigns based on Miami-specific KPIs; scale successful tactics; pursue luxury certification (e.g., Luxury Salon Association).</w:t>
      </w:r>
    </w:p>
    <w:p>
      <w:pPr>
        <w:pStyle w:val="BodyText"/>
      </w:pPr>
      <w:r>
        <w:rPr>
          <w:bCs/>
          <w:b/>
        </w:rPr>
        <w:t xml:space="preserve">Months 13-18:</w:t>
      </w:r>
      <w:r>
        <w:t xml:space="preserve"> </w:t>
      </w:r>
      <w:r>
        <w:t xml:space="preserve">Target 40% market share in premium segment through referral program expansion and tourism partnerships.</w:t>
      </w:r>
    </w:p>
    <w:bookmarkEnd w:id="29"/>
    <w:bookmarkStart w:id="30" w:name="X48be8f5a7f15906d7792804b4ef051bbcaaf40a"/>
    <w:p>
      <w:pPr>
        <w:pStyle w:val="Heading2"/>
      </w:pPr>
      <w:r>
        <w:t xml:space="preserve">KPIs for Hairdresser Success in United States Miami</w:t>
      </w:r>
    </w:p>
    <w:p>
      <w:pPr>
        <w:numPr>
          <w:ilvl w:val="0"/>
          <w:numId w:val="1007"/>
        </w:numPr>
        <w:pStyle w:val="Compact"/>
      </w:pPr>
      <w:r>
        <w:rPr>
          <w:iCs/>
          <w:i/>
        </w:rPr>
        <w:t xml:space="preserve">Miami-Specific Social Reach:</w:t>
      </w:r>
      <w:r>
        <w:t xml:space="preserve"> </w:t>
      </w:r>
      <w:r>
        <w:t xml:space="preserve">50%+ engagement rate on geo-targeted posts (vs. industry avg. 35%)</w:t>
      </w:r>
    </w:p>
    <w:p>
      <w:pPr>
        <w:numPr>
          <w:ilvl w:val="0"/>
          <w:numId w:val="1007"/>
        </w:numPr>
        <w:pStyle w:val="Compact"/>
      </w:pPr>
      <w:r>
        <w:rPr>
          <w:iCs/>
          <w:i/>
        </w:rPr>
        <w:t xml:space="preserve">Tourist Conversion Rate:</w:t>
      </w:r>
      <w:r>
        <w:t xml:space="preserve"> </w:t>
      </w:r>
      <w:r>
        <w:t xml:space="preserve">40% of airport leads booking within 72 hours</w:t>
      </w:r>
    </w:p>
    <w:p>
      <w:pPr>
        <w:numPr>
          <w:ilvl w:val="0"/>
          <w:numId w:val="1007"/>
        </w:numPr>
        <w:pStyle w:val="Compact"/>
      </w:pPr>
      <w:r>
        <w:rPr>
          <w:iCs/>
          <w:i/>
        </w:rPr>
        <w:t xml:space="preserve">Cultural Relevance Score:</w:t>
      </w:r>
      <w:r>
        <w:t xml:space="preserve"> </w:t>
      </w:r>
      <w:r>
        <w:t xml:space="preserve">&gt;4.7/5 on "understands my hair needs" in client surveys (Miami-specific metric)</w:t>
      </w:r>
    </w:p>
    <w:p>
      <w:pPr>
        <w:numPr>
          <w:ilvl w:val="0"/>
          <w:numId w:val="1007"/>
        </w:numPr>
        <w:pStyle w:val="Compact"/>
      </w:pPr>
      <w:r>
        <w:rPr>
          <w:iCs/>
          <w:i/>
        </w:rPr>
        <w:t xml:space="preserve">Local Market Share:</w:t>
      </w:r>
      <w:r>
        <w:t xml:space="preserve"> </w:t>
      </w:r>
      <w:r>
        <w:t xml:space="preserve">Tracking via Miami Salon Association data quarterly</w:t>
      </w:r>
    </w:p>
    <w:bookmarkEnd w:id="30"/>
    <w:bookmarkStart w:id="31" w:name="X7cf869d2168d4a41ec2797bf1965002d4fe060c"/>
    <w:p>
      <w:pPr>
        <w:pStyle w:val="Heading2"/>
      </w:pPr>
      <w:r>
        <w:t xml:space="preserve">Conclusion: Dominating the United States Miami Hairdressing Landscape</w:t>
      </w:r>
    </w:p>
    <w:p>
      <w:pPr>
        <w:pStyle w:val="FirstParagraph"/>
      </w:pPr>
      <w:r>
        <w:t xml:space="preserve">This Marketing Plan ensures our Hairdresser doesn't just enter the United States Miami market—it redefines it. By embedding cultural intelligence, sustainability, and hyper-local digital strategies into every campaign, we'll outperform competitors who lack Miami's nuances. The plan leverages the city's unique demographics: its diverse population demanding culturally competent services and its tourism economy creating consistent high-value opportunities. We're not just selling haircuts; we're building a Miami institution that resonates with locals and transforms visitors into lifelong clients. With this focused strategy, our Hairdresser will become synonymous with luxury, cultural authenticity, and excellence across the United States Miami beauty landscape within 18 months.</w:t>
      </w:r>
    </w:p>
    <w:p>
      <w:pPr>
        <w:pStyle w:val="BodyText"/>
      </w:pPr>
      <w:r>
        <w:rPr>
          <w:bCs/>
          <w:b/>
        </w:rPr>
        <w:t xml:space="preserve">Word Count: 927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Hairdresser</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