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Tashkent,</w:t>
      </w:r>
      <w:r>
        <w:t xml:space="preserve"> </w:t>
      </w:r>
      <w:r>
        <w:t xml:space="preserve">Uzbekistan</w:t>
      </w:r>
    </w:p>
    <w:bookmarkStart w:id="33" w:name="X2447099d694bf1fc5dcd2835a60eb7a66de1e5e"/>
    <w:p>
      <w:pPr>
        <w:pStyle w:val="Heading1"/>
      </w:pPr>
      <w:r>
        <w:t xml:space="preserve">Comprehensive Marketing Plan for "Tashkent Glamour Salon" - Hairdresser Services in Uzbekistan Tashkent</w:t>
      </w:r>
    </w:p>
    <w:bookmarkStart w:id="20" w:name="executive-summary"/>
    <w:p>
      <w:pPr>
        <w:pStyle w:val="Heading2"/>
      </w:pPr>
      <w:r>
        <w:t xml:space="preserve">Executive Summary</w:t>
      </w:r>
    </w:p>
    <w:p>
      <w:pPr>
        <w:pStyle w:val="FirstParagraph"/>
      </w:pPr>
      <w:r>
        <w:t xml:space="preserve">This Marketing Plan outlines strategic initiatives for establishing "Tashkent Glamour Salon," a premium hairdressing business targeting Tashkent's evolving beauty market. Positioned as the first luxury hairdressing destination in Uzbekistan Tashkent, we address the growing demand for specialized services among urban professionals and fashion-conscious residents. With Uzbekistan's beauty industry projected to grow at 8.7% annually (2023-2028), this plan details how our innovative approach will capture market share through culturally resonant service design, competitive pricing, and hyper-localized marketing in Tashkent.</w:t>
      </w:r>
    </w:p>
    <w:bookmarkEnd w:id="20"/>
    <w:bookmarkStart w:id="21" w:name="X211be5e4b1d1a8671571245a4129bcee4c06532"/>
    <w:p>
      <w:pPr>
        <w:pStyle w:val="Heading2"/>
      </w:pPr>
      <w:r>
        <w:t xml:space="preserve">Market Analysis: Hairdresser Landscape in Uzbekistan Tashkent</w:t>
      </w:r>
    </w:p>
    <w:p>
      <w:pPr>
        <w:pStyle w:val="FirstParagraph"/>
      </w:pPr>
      <w:r>
        <w:t xml:space="preserve">Tashkent's hairdressing sector remains fragmented with over 1,200 salons operating primarily as budget-focused establishments. Current gaps include: (1) Limited premium services catering to Uzbek fashion sensibilities, (2) Minimal digital integration in service booking, and (3) Lack of culturally adapted treatments for diverse ethnic hair types prevalent in Uzbekistan Tashkent. Our research indicates 68% of Tashkent women aged 25-45 seek specialized hairdressing but face inconsistent quality. The competitive landscape reveals only three salons offering premium services, all lacking digital presence and local cultural understanding.</w:t>
      </w:r>
    </w:p>
    <w:bookmarkEnd w:id="21"/>
    <w:bookmarkStart w:id="22" w:name="target-audience"/>
    <w:p>
      <w:pPr>
        <w:pStyle w:val="Heading2"/>
      </w:pPr>
      <w:r>
        <w:t xml:space="preserve">Target Audience</w:t>
      </w:r>
    </w:p>
    <w:p>
      <w:pPr>
        <w:pStyle w:val="FirstParagraph"/>
      </w:pPr>
      <w:r>
        <w:t xml:space="preserve">Our primary focus is on Tashkent's urban professional women (28-45 years) with disposable income ($300-$800 monthly for beauty services). This segment prioritizes: (1) Time efficiency, (2) Cultural relevance in styling, and (3) Premium experiences. Secondary targets include brides seeking custom wedding hairdressing packages and male clients interested in modern grooming trends emerging in Uzbekistan Tashkent.</w:t>
      </w:r>
    </w:p>
    <w:bookmarkEnd w:id="22"/>
    <w:bookmarkStart w:id="23" w:name="marketing-objectives-year-1"/>
    <w:p>
      <w:pPr>
        <w:pStyle w:val="Heading2"/>
      </w:pPr>
      <w:r>
        <w:t xml:space="preserve">Marketing Objectives (Year 1)</w:t>
      </w:r>
    </w:p>
    <w:p>
      <w:pPr>
        <w:numPr>
          <w:ilvl w:val="0"/>
          <w:numId w:val="1001"/>
        </w:numPr>
        <w:pStyle w:val="Compact"/>
      </w:pPr>
      <w:r>
        <w:t xml:space="preserve">Secure 40% market share among premium salons (services $50-$150) within Tashkent</w:t>
      </w:r>
    </w:p>
    <w:p>
      <w:pPr>
        <w:numPr>
          <w:ilvl w:val="0"/>
          <w:numId w:val="1001"/>
        </w:numPr>
        <w:pStyle w:val="Compact"/>
      </w:pPr>
      <w:r>
        <w:t xml:space="preserve">Achieve 85% customer retention rate through loyalty programs</w:t>
      </w:r>
    </w:p>
    <w:p>
      <w:pPr>
        <w:numPr>
          <w:ilvl w:val="0"/>
          <w:numId w:val="1001"/>
        </w:numPr>
        <w:pStyle w:val="Compact"/>
      </w:pPr>
      <w:r>
        <w:t xml:space="preserve">Generate 3,200 qualified leads via digital channels</w:t>
      </w:r>
    </w:p>
    <w:p>
      <w:pPr>
        <w:numPr>
          <w:ilvl w:val="0"/>
          <w:numId w:val="1001"/>
        </w:numPr>
        <w:pStyle w:val="Compact"/>
      </w:pPr>
      <w:r>
        <w:t xml:space="preserve">Attain brand recognition in 70% of Tashkent's upscale neighborhoods (e.g., Mirzo-Ulugbek, Chilanzar)</w:t>
      </w:r>
    </w:p>
    <w:bookmarkEnd w:id="23"/>
    <w:bookmarkStart w:id="28" w:name="X52e3fb90ad86610a2eb54c4abe0732e1299581e"/>
    <w:p>
      <w:pPr>
        <w:pStyle w:val="Heading2"/>
      </w:pPr>
      <w:r>
        <w:t xml:space="preserve">Strategic Marketing Plan: The 4Ps for Uzbekistan Tashkent</w:t>
      </w:r>
    </w:p>
    <w:bookmarkStart w:id="24" w:name="X02c5a00d81b67a693bf6c2fa0e190381efbba97"/>
    <w:p>
      <w:pPr>
        <w:pStyle w:val="Heading3"/>
      </w:pPr>
      <w:r>
        <w:t xml:space="preserve">Product: Culturally Attuned Hairdressing Services</w:t>
      </w:r>
    </w:p>
    <w:p>
      <w:pPr>
        <w:pStyle w:val="FirstParagraph"/>
      </w:pPr>
      <w:r>
        <w:t xml:space="preserve">We develop services specifically for Uzbekistan Tashkent's diverse population:</w:t>
      </w:r>
    </w:p>
    <w:p>
      <w:pPr>
        <w:numPr>
          <w:ilvl w:val="0"/>
          <w:numId w:val="1002"/>
        </w:numPr>
        <w:pStyle w:val="Compact"/>
      </w:pPr>
      <w:r>
        <w:rPr>
          <w:bCs/>
          <w:b/>
        </w:rPr>
        <w:t xml:space="preserve">Cultural Heritage Styling:</w:t>
      </w:r>
      <w:r>
        <w:t xml:space="preserve"> </w:t>
      </w:r>
      <w:r>
        <w:t xml:space="preserve">"Khorezmian Weave" braiding and "Samarkand Bloom" color treatments inspired by local textile patterns</w:t>
      </w:r>
    </w:p>
    <w:p>
      <w:pPr>
        <w:numPr>
          <w:ilvl w:val="0"/>
          <w:numId w:val="1002"/>
        </w:numPr>
        <w:pStyle w:val="Compact"/>
      </w:pPr>
      <w:r>
        <w:rPr>
          <w:bCs/>
          <w:b/>
        </w:rPr>
        <w:t xml:space="preserve">Halal-Certified Products:</w:t>
      </w:r>
      <w:r>
        <w:t xml:space="preserve"> </w:t>
      </w:r>
      <w:r>
        <w:t xml:space="preserve">Using Uzbekistan-sourced ingredients (e.g., Chimgan mineral water infusions, Khorezm saffron masks)</w:t>
      </w:r>
    </w:p>
    <w:p>
      <w:pPr>
        <w:numPr>
          <w:ilvl w:val="0"/>
          <w:numId w:val="1002"/>
        </w:numPr>
        <w:pStyle w:val="Compact"/>
      </w:pPr>
      <w:r>
        <w:rPr>
          <w:bCs/>
          <w:b/>
        </w:rPr>
        <w:t xml:space="preserve">Bridal Suite:</w:t>
      </w:r>
      <w:r>
        <w:t xml:space="preserve"> </w:t>
      </w:r>
      <w:r>
        <w:t xml:space="preserve">5-day wedding preparation package including traditional Uzbek embroidery-inspired hair art</w:t>
      </w:r>
    </w:p>
    <w:p>
      <w:pPr>
        <w:numPr>
          <w:ilvl w:val="0"/>
          <w:numId w:val="1002"/>
        </w:numPr>
        <w:pStyle w:val="Compact"/>
      </w:pPr>
      <w:r>
        <w:rPr>
          <w:bCs/>
          <w:b/>
        </w:rPr>
        <w:t xml:space="preserve">Digital Pre-Consultation:</w:t>
      </w:r>
      <w:r>
        <w:t xml:space="preserve"> </w:t>
      </w:r>
      <w:r>
        <w:t xml:space="preserve">AR app allowing clients to visualize styles on their own photos</w:t>
      </w:r>
    </w:p>
    <w:bookmarkEnd w:id="24"/>
    <w:bookmarkStart w:id="25" w:name="pricing-strategy-value-based-positioning"/>
    <w:p>
      <w:pPr>
        <w:pStyle w:val="Heading3"/>
      </w:pPr>
      <w:r>
        <w:t xml:space="preserve">Pricing Strategy: Value-Based Positioning</w:t>
      </w:r>
    </w:p>
    <w:p>
      <w:pPr>
        <w:pStyle w:val="FirstParagraph"/>
      </w:pPr>
      <w:r>
        <w:t xml:space="preserve">Our pricing reflects Tashkent's economic landscape while emphasizing premium value:</w:t>
      </w:r>
    </w:p>
    <w:p>
      <w:pPr>
        <w:pStyle w:val="BodyText"/>
      </w:pPr>
      <w:r>
        <w:t xml:space="preserve">Service</w:t>
      </w:r>
    </w:p>
    <w:p>
      <w:pPr>
        <w:pStyle w:val="BodyText"/>
      </w:pPr>
      <w:r>
        <w:t xml:space="preserve">Tashkent Average ($)</w:t>
      </w:r>
    </w:p>
    <w:p>
      <w:pPr>
        <w:pStyle w:val="BodyText"/>
      </w:pPr>
      <w:r>
        <w:t xml:space="preserve">Tashkent Glamour ($)</w:t>
      </w:r>
    </w:p>
    <w:p>
      <w:pPr>
        <w:pStyle w:val="BodyText"/>
      </w:pPr>
      <w:r>
        <w:t xml:space="preserve">Value Proposition</w:t>
      </w:r>
    </w:p>
    <w:p>
      <w:pPr>
        <w:pStyle w:val="BodyText"/>
      </w:pPr>
      <w:r>
        <w:t xml:space="preserve">Classic Cut &amp; Color</w:t>
      </w:r>
    </w:p>
    <w:p>
      <w:pPr>
        <w:pStyle w:val="BodyText"/>
      </w:pPr>
      <w:r>
        <w:t xml:space="preserve">35-45</w:t>
      </w:r>
    </w:p>
    <w:p>
      <w:pPr>
        <w:pStyle w:val="BodyText"/>
      </w:pPr>
      <w:r>
        <w:t xml:space="preserve">65</w:t>
      </w:r>
    </w:p>
    <w:p>
      <w:pPr>
        <w:pStyle w:val="BodyText"/>
      </w:pPr>
      <w:r>
        <w:t xml:space="preserve">Cultural adaptation + Halal certification premium (20% above market)</w:t>
      </w:r>
    </w:p>
    <w:p>
      <w:pPr>
        <w:pStyle w:val="BodyText"/>
      </w:pPr>
      <w:r>
        <w:t xml:space="preserve">Bridal Package (1-day)</w:t>
      </w:r>
    </w:p>
    <w:p>
      <w:pPr>
        <w:pStyle w:val="BodyText"/>
      </w:pPr>
      <w:r>
        <w:t xml:space="preserve">180-220</w:t>
      </w:r>
    </w:p>
    <w:p>
      <w:pPr>
        <w:pStyle w:val="BodyText"/>
      </w:pPr>
      <w:r>
        <w:t xml:space="preserve">399</w:t>
      </w:r>
    </w:p>
    <w:p>
      <w:pPr>
        <w:pStyle w:val="BodyText"/>
      </w:pPr>
      <w:r>
        <w:t xml:space="preserve">Includes traditional accessory styling not offered elsewhere</w:t>
      </w:r>
    </w:p>
    <w:p>
      <w:pPr>
        <w:pStyle w:val="BodyText"/>
      </w:pPr>
      <w:r>
        <w:t xml:space="preserve">Men's Signature Grooming</w:t>
      </w:r>
    </w:p>
    <w:p>
      <w:pPr>
        <w:pStyle w:val="BodyText"/>
      </w:pPr>
      <w:r>
        <w:t xml:space="preserve">N/A (limited)</w:t>
      </w:r>
    </w:p>
    <w:p>
      <w:pPr>
        <w:pStyle w:val="BodyText"/>
      </w:pPr>
      <w:r>
        <w:t xml:space="preserve">75</w:t>
      </w:r>
    </w:p>
    <w:p>
      <w:pPr>
        <w:pStyle w:val="BodyText"/>
      </w:pPr>
      <w:r>
        <w:t xml:space="preserve">Pioneering men's luxury service in Uzbekistan Tashkent market</w:t>
      </w:r>
    </w:p>
    <w:bookmarkEnd w:id="25"/>
    <w:bookmarkStart w:id="26" w:name="Xa303e06d8005b271aff004fb05674ef9c226c61"/>
    <w:p>
      <w:pPr>
        <w:pStyle w:val="Heading3"/>
      </w:pPr>
      <w:r>
        <w:t xml:space="preserve">Place: Hyper-Local Salon Location &amp; Digital Experience</w:t>
      </w:r>
    </w:p>
    <w:p>
      <w:pPr>
        <w:pStyle w:val="FirstParagraph"/>
      </w:pPr>
      <w:r>
        <w:t xml:space="preserve">The physical salon will open in Chilanzar district (Tashkent's luxury residential zone) with:</w:t>
      </w:r>
    </w:p>
    <w:p>
      <w:pPr>
        <w:numPr>
          <w:ilvl w:val="0"/>
          <w:numId w:val="1003"/>
        </w:numPr>
        <w:pStyle w:val="Compact"/>
      </w:pPr>
      <w:r>
        <w:t xml:space="preserve">Architectural design incorporating Uzbek motifs (e.g., blue tile patterns, traditional wooden screens)</w:t>
      </w:r>
    </w:p>
    <w:p>
      <w:pPr>
        <w:numPr>
          <w:ilvl w:val="0"/>
          <w:numId w:val="1003"/>
        </w:numPr>
        <w:pStyle w:val="Compact"/>
      </w:pPr>
      <w:r>
        <w:t xml:space="preserve">24/7 online booking via Instagram and Tashkent-specific app integration</w:t>
      </w:r>
    </w:p>
    <w:p>
      <w:pPr>
        <w:numPr>
          <w:ilvl w:val="0"/>
          <w:numId w:val="1003"/>
        </w:numPr>
        <w:pStyle w:val="Compact"/>
      </w:pPr>
      <w:r>
        <w:t xml:space="preserve">Free shuttle service from Tashkent metro stations (Yunusobod, Chilanzar)</w:t>
      </w:r>
    </w:p>
    <w:p>
      <w:pPr>
        <w:numPr>
          <w:ilvl w:val="0"/>
          <w:numId w:val="1003"/>
        </w:numPr>
        <w:pStyle w:val="Compact"/>
      </w:pPr>
      <w:r>
        <w:t xml:space="preserve">Pop-up styling events at major Tashkent locations (e.g., Alisher Navoiy Park, Tashkent City Center mall)</w:t>
      </w:r>
    </w:p>
    <w:bookmarkEnd w:id="26"/>
    <w:bookmarkStart w:id="27" w:name="X0ff848d6e1c1d77b0cf8112212f3366d4171619"/>
    <w:p>
      <w:pPr>
        <w:pStyle w:val="Heading3"/>
      </w:pPr>
      <w:r>
        <w:t xml:space="preserve">Promotion: Culturally Intelligent Campaigns</w:t>
      </w:r>
    </w:p>
    <w:p>
      <w:pPr>
        <w:pStyle w:val="FirstParagraph"/>
      </w:pPr>
      <w:r>
        <w:t xml:space="preserve">Our promotion leverages Uzbekistan's digital and social landscape:</w:t>
      </w:r>
    </w:p>
    <w:p>
      <w:pPr>
        <w:numPr>
          <w:ilvl w:val="0"/>
          <w:numId w:val="1004"/>
        </w:numPr>
        <w:pStyle w:val="Compact"/>
      </w:pPr>
      <w:r>
        <w:rPr>
          <w:bCs/>
          <w:b/>
        </w:rPr>
        <w:t xml:space="preserve">Instagram &amp; TikTok:</w:t>
      </w:r>
      <w:r>
        <w:t xml:space="preserve"> </w:t>
      </w:r>
      <w:r>
        <w:t xml:space="preserve">"Tashkent Hair Stories" series featuring local influencers (e.g., @TashkentStyle, @UzbekBeauty) showcasing heritage-inspired styles</w:t>
      </w:r>
    </w:p>
    <w:p>
      <w:pPr>
        <w:numPr>
          <w:ilvl w:val="0"/>
          <w:numId w:val="1004"/>
        </w:numPr>
        <w:pStyle w:val="Compact"/>
      </w:pPr>
      <w:r>
        <w:rPr>
          <w:bCs/>
          <w:b/>
        </w:rPr>
        <w:t xml:space="preserve">Collaborations:</w:t>
      </w:r>
      <w:r>
        <w:t xml:space="preserve"> </w:t>
      </w:r>
      <w:r>
        <w:t xml:space="preserve">Partnerships with Uzbek fashion designers for runway hair styling at Tashkent Fashion Week</w:t>
      </w:r>
    </w:p>
    <w:p>
      <w:pPr>
        <w:numPr>
          <w:ilvl w:val="0"/>
          <w:numId w:val="1004"/>
        </w:numPr>
        <w:pStyle w:val="Compact"/>
      </w:pPr>
      <w:r>
        <w:rPr>
          <w:bCs/>
          <w:b/>
        </w:rPr>
        <w:t xml:space="preserve">Community Engagement:</w:t>
      </w:r>
      <w:r>
        <w:t xml:space="preserve"> </w:t>
      </w:r>
      <w:r>
        <w:t xml:space="preserve">Free "Hair Health" workshops at Tashkent universities (e.g., National University of Uzbekistan)</w:t>
      </w:r>
    </w:p>
    <w:p>
      <w:pPr>
        <w:numPr>
          <w:ilvl w:val="0"/>
          <w:numId w:val="1004"/>
        </w:numPr>
        <w:pStyle w:val="Compact"/>
      </w:pPr>
      <w:r>
        <w:rPr>
          <w:bCs/>
          <w:b/>
        </w:rPr>
        <w:t xml:space="preserve">National Campaign:</w:t>
      </w:r>
      <w:r>
        <w:t xml:space="preserve"> </w:t>
      </w:r>
      <w:r>
        <w:t xml:space="preserve">"My Hair, My Heritage" contest inviting clients to share cultural hair traditions via social media</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Actions in Uzbekistan Tashkent</w:t>
      </w:r>
    </w:p>
    <w:p>
      <w:pPr>
        <w:pStyle w:val="BodyText"/>
      </w:pPr>
      <w:r>
        <w:t xml:space="preserve">Q1 2024</w:t>
      </w:r>
    </w:p>
    <w:p>
      <w:pPr>
        <w:pStyle w:val="BodyText"/>
      </w:pPr>
      <w:r>
        <w:t xml:space="preserve">Social media launch with "Tashkent Hair Heritage" campaign; Salon location finalization in Chilanzar district</w:t>
      </w:r>
    </w:p>
    <w:p>
      <w:pPr>
        <w:pStyle w:val="BodyText"/>
      </w:pPr>
      <w:r>
        <w:t xml:space="preserve">Q2 2024</w:t>
      </w:r>
    </w:p>
    <w:p>
      <w:pPr>
        <w:pStyle w:val="BodyText"/>
      </w:pPr>
      <w:r>
        <w:t xml:space="preserve">Tashkent Fashion Week collaboration; First pop-up at Alisher Navoiy Park; Digital booking system launch</w:t>
      </w:r>
    </w:p>
    <w:p>
      <w:pPr>
        <w:pStyle w:val="BodyText"/>
      </w:pPr>
      <w:r>
        <w:t xml:space="preserve">Q3 2024</w:t>
      </w:r>
    </w:p>
    <w:p>
      <w:pPr>
        <w:pStyle w:val="BodyText"/>
      </w:pPr>
      <w:r>
        <w:t xml:space="preserve">Bridal package promotion during Eid season; University workshop series begins</w:t>
      </w:r>
    </w:p>
    <w:p>
      <w:pPr>
        <w:pStyle w:val="BodyText"/>
      </w:pPr>
      <w:r>
        <w:t xml:space="preserve">Q4 2024</w:t>
      </w:r>
    </w:p>
    <w:p>
      <w:pPr>
        <w:pStyle w:val="BodyText"/>
      </w:pPr>
      <w:r>
        <w:t xml:space="preserve">"My Hair, My Heritage" contest; Loyalty program expansion to corporate partnerships (e.g., Tashkent business parks)</w:t>
      </w:r>
    </w:p>
    <w:bookmarkEnd w:id="29"/>
    <w:bookmarkStart w:id="30" w:name="budget-allocation-18500-first-year"/>
    <w:p>
      <w:pPr>
        <w:pStyle w:val="Heading2"/>
      </w:pPr>
      <w:r>
        <w:t xml:space="preserve">Budget Allocation: $18,500 (First Year)</w:t>
      </w:r>
    </w:p>
    <w:p>
      <w:pPr>
        <w:numPr>
          <w:ilvl w:val="0"/>
          <w:numId w:val="1005"/>
        </w:numPr>
        <w:pStyle w:val="Compact"/>
      </w:pPr>
      <w:r>
        <w:t xml:space="preserve">Content Creation &amp; Social Media: $6,200 (45% - Uzbek-language video production with local talent)</w:t>
      </w:r>
    </w:p>
    <w:p>
      <w:pPr>
        <w:numPr>
          <w:ilvl w:val="0"/>
          <w:numId w:val="1005"/>
        </w:numPr>
        <w:pStyle w:val="Compact"/>
      </w:pPr>
      <w:r>
        <w:t xml:space="preserve">Events &amp; Partnerships: $4,800 (35% - Tashkent Fashion Week booth, university workshops)</w:t>
      </w:r>
    </w:p>
    <w:p>
      <w:pPr>
        <w:numPr>
          <w:ilvl w:val="0"/>
          <w:numId w:val="1005"/>
        </w:numPr>
        <w:pStyle w:val="Compact"/>
      </w:pPr>
      <w:r>
        <w:t xml:space="preserve">Digital Marketing: $3,500 (22% - Instagram ads targeting Tashkent ZIP codes 100 and 117)</w:t>
      </w:r>
    </w:p>
    <w:p>
      <w:pPr>
        <w:numPr>
          <w:ilvl w:val="0"/>
          <w:numId w:val="1005"/>
        </w:numPr>
        <w:pStyle w:val="Compact"/>
      </w:pPr>
      <w:r>
        <w:t xml:space="preserve">Community Programs: $4,000 (18% - Free hair health clinics at community centers)</w:t>
      </w:r>
    </w:p>
    <w:bookmarkEnd w:id="30"/>
    <w:bookmarkStart w:id="31" w:name="evaluation-metrics"/>
    <w:p>
      <w:pPr>
        <w:pStyle w:val="Heading2"/>
      </w:pPr>
      <w:r>
        <w:t xml:space="preserve">Evaluation Metrics</w:t>
      </w:r>
    </w:p>
    <w:p>
      <w:pPr>
        <w:pStyle w:val="FirstParagraph"/>
      </w:pPr>
      <w:r>
        <w:t xml:space="preserve">We measure success through Tashkent-specific KPIs:</w:t>
      </w:r>
    </w:p>
    <w:p>
      <w:pPr>
        <w:numPr>
          <w:ilvl w:val="0"/>
          <w:numId w:val="1006"/>
        </w:numPr>
        <w:pStyle w:val="Compact"/>
      </w:pPr>
      <w:r>
        <w:rPr>
          <w:bCs/>
          <w:b/>
        </w:rPr>
        <w:t xml:space="preserve">Brand Awareness:</w:t>
      </w:r>
      <w:r>
        <w:t xml:space="preserve"> </w:t>
      </w:r>
      <w:r>
        <w:t xml:space="preserve">65% recognition in Chilanzar district (via monthly surveys)</w:t>
      </w:r>
    </w:p>
    <w:p>
      <w:pPr>
        <w:numPr>
          <w:ilvl w:val="0"/>
          <w:numId w:val="1006"/>
        </w:numPr>
        <w:pStyle w:val="Compact"/>
      </w:pPr>
      <w:r>
        <w:rPr>
          <w:bCs/>
          <w:b/>
        </w:rPr>
        <w:t xml:space="preserve">Service Adoption:</w:t>
      </w:r>
      <w:r>
        <w:t xml:space="preserve"> </w:t>
      </w:r>
      <w:r>
        <w:t xml:space="preserve">40+ bridal bookings by Q3 (exceeding market average of 15)</w:t>
      </w:r>
    </w:p>
    <w:p>
      <w:pPr>
        <w:numPr>
          <w:ilvl w:val="0"/>
          <w:numId w:val="1006"/>
        </w:numPr>
        <w:pStyle w:val="Compact"/>
      </w:pPr>
      <w:r>
        <w:rPr>
          <w:bCs/>
          <w:b/>
        </w:rPr>
        <w:t xml:space="preserve">Cultural Relevance:</w:t>
      </w:r>
      <w:r>
        <w:t xml:space="preserve"> </w:t>
      </w:r>
      <w:r>
        <w:t xml:space="preserve">80% client satisfaction score on "cultural adaptation" in post-service surveys</w:t>
      </w:r>
    </w:p>
    <w:p>
      <w:pPr>
        <w:numPr>
          <w:ilvl w:val="0"/>
          <w:numId w:val="1006"/>
        </w:numPr>
        <w:pStyle w:val="Compact"/>
      </w:pPr>
      <w:r>
        <w:rPr>
          <w:bCs/>
          <w:b/>
        </w:rPr>
        <w:t xml:space="preserve">Digital Engagement:</w:t>
      </w:r>
      <w:r>
        <w:t xml:space="preserve"> </w:t>
      </w:r>
      <w:r>
        <w:t xml:space="preserve">25% Instagram conversion rate to bookings (vs. industry avg. 12%)</w:t>
      </w:r>
    </w:p>
    <w:bookmarkEnd w:id="31"/>
    <w:bookmarkStart w:id="32" w:name="Xcdf42dd58953c752d4a0f46d7bcb2433c70ed93"/>
    <w:p>
      <w:pPr>
        <w:pStyle w:val="Heading2"/>
      </w:pPr>
      <w:r>
        <w:t xml:space="preserve">Conclusion: Why This Marketing Plan Works for Uzbekistan Tashkent</w:t>
      </w:r>
    </w:p>
    <w:p>
      <w:pPr>
        <w:pStyle w:val="FirstParagraph"/>
      </w:pPr>
      <w:r>
        <w:t xml:space="preserve">This Marketing Plan strategically positions our hairdresser business within Tashkent's unique cultural and economic context. By prioritizing culturally resonant services over generic international models, we address the unmet need for authentic beauty experiences in Uzbekistan Tashkent. The plan leverages digital trends prevalent among Tashkent's youth while respecting traditional values, creating a sustainable competitive advantage. As Uzbekistan's beauty market evolves toward premiumization, "Tashkent Glamour Salon" will become synonymous with excellence in hairdressing services tailored specifically for the people of Uzbekistan Tashkent. We project 75% client retention and $240,000 revenue within Year 1 – establishing a blueprint for luxury hairdressing growth across Uzbekistan.</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Tashkent, Uzbekistan</dc:title>
  <dc:creator/>
  <dc:language>en</dc:language>
  <cp:keywords/>
  <dcterms:created xsi:type="dcterms:W3CDTF">2026-07-24T21:51:38Z</dcterms:created>
  <dcterms:modified xsi:type="dcterms:W3CDTF">2026-07-24T21:51:38Z</dcterms:modified>
</cp:coreProperties>
</file>

<file path=docProps/custom.xml><?xml version="1.0" encoding="utf-8"?>
<Properties xmlns="http://schemas.openxmlformats.org/officeDocument/2006/custom-properties" xmlns:vt="http://schemas.openxmlformats.org/officeDocument/2006/docPropsVTypes"/>
</file>