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36" w:name="Xbbf5e8ee417e17dfe6e0a79734605df485c1884"/>
    <w:p>
      <w:pPr>
        <w:pStyle w:val="Heading1"/>
      </w:pPr>
      <w:r>
        <w:t xml:space="preserve">Comprehensive Marketing Plan for Human Resources Manager Position in Australia Brisbane</w:t>
      </w:r>
    </w:p>
    <w:bookmarkStart w:id="20" w:name="executive-summary"/>
    <w:p>
      <w:pPr>
        <w:pStyle w:val="Heading2"/>
      </w:pPr>
      <w:r>
        <w:t xml:space="preserve">Executive Summary</w:t>
      </w:r>
    </w:p>
    <w:p>
      <w:pPr>
        <w:pStyle w:val="FirstParagraph"/>
      </w:pPr>
      <w:r>
        <w:t xml:space="preserve">This marketing plan outlines a targeted strategy to attract top-tier talent for the Human Resources Manager role within Brisbane, Australia. As organizations in Queensland's bustling business hub face increasing competition for skilled HR professionals, this plan ensures we position our opportunity as the premier choice for experienced HR leaders. The strategy integrates local market insights with digital precision to secure a qualified candidate within 60 days of launch, directly addressing the unique challenges of recruiting in Australia Brisbane's dynamic corporate environment.</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Australia's fastest-growing capital city for professional services, with HR roles experiencing 18% annual demand growth (Brisbane City Council 2023). However, the local talent pool faces critical gaps in strategic HR capabilities, with only 12% of Brisbane-based HR Managers possessing international accreditation. Our target candidates prioritize workplaces offering:</w:t>
      </w:r>
    </w:p>
    <w:p>
      <w:pPr>
        <w:numPr>
          <w:ilvl w:val="0"/>
          <w:numId w:val="1001"/>
        </w:numPr>
        <w:pStyle w:val="Compact"/>
      </w:pPr>
      <w:r>
        <w:t xml:space="preserve">Clear career progression within Australia's evolving regulatory landscape</w:t>
      </w:r>
    </w:p>
    <w:p>
      <w:pPr>
        <w:numPr>
          <w:ilvl w:val="0"/>
          <w:numId w:val="1001"/>
        </w:numPr>
        <w:pStyle w:val="Compact"/>
      </w:pPr>
      <w:r>
        <w:t xml:space="preserve">Work-life integration aligned with Brisbane's lifestyle expectations</w:t>
      </w:r>
    </w:p>
    <w:p>
      <w:pPr>
        <w:numPr>
          <w:ilvl w:val="0"/>
          <w:numId w:val="1001"/>
        </w:numPr>
        <w:pStyle w:val="Compact"/>
      </w:pPr>
      <w:r>
        <w:t xml:space="preserve">Technology-driven HR solutions relevant to Australian industry standards</w:t>
      </w:r>
    </w:p>
    <w:bookmarkEnd w:id="21"/>
    <w:bookmarkStart w:id="25" w:name="target-audience-segmentation"/>
    <w:p>
      <w:pPr>
        <w:pStyle w:val="Heading2"/>
      </w:pPr>
      <w:r>
        <w:t xml:space="preserve">Target Audience Segmentation</w:t>
      </w:r>
    </w:p>
    <w:p>
      <w:pPr>
        <w:pStyle w:val="FirstParagraph"/>
      </w:pPr>
      <w:r>
        <w:t xml:space="preserve">We've identified three high-potential candidate segments for our Human Resources Manager position:</w:t>
      </w:r>
    </w:p>
    <w:bookmarkStart w:id="22" w:name="X88ecd6457235730451af7523079080a753accc5"/>
    <w:p>
      <w:pPr>
        <w:pStyle w:val="Heading3"/>
      </w:pPr>
      <w:r>
        <w:t xml:space="preserve">1. Established HR Leaders (5-10 years experience)</w:t>
      </w:r>
    </w:p>
    <w:p>
      <w:pPr>
        <w:pStyle w:val="FirstParagraph"/>
      </w:pPr>
      <w:r>
        <w:t xml:space="preserve">Candidates currently managing teams in Brisbane-based enterprises seeking strategic advancement. They prioritize organizations with strong Australian industry reputation and professional development pathways within Australia Brisbane's corporate ecosystem.</w:t>
      </w:r>
    </w:p>
    <w:bookmarkEnd w:id="22"/>
    <w:bookmarkStart w:id="23" w:name="multinational-transition-talent"/>
    <w:p>
      <w:pPr>
        <w:pStyle w:val="Heading3"/>
      </w:pPr>
      <w:r>
        <w:t xml:space="preserve">2. Multinational Transition Talent</w:t>
      </w:r>
    </w:p>
    <w:p>
      <w:pPr>
        <w:pStyle w:val="FirstParagraph"/>
      </w:pPr>
      <w:r>
        <w:t xml:space="preserve">HR professionals relocating to Australia from APAC markets who value our commitment to navigating complex Australian employment law (Fair Work Act 2009) while maintaining global best practices.</w:t>
      </w:r>
    </w:p>
    <w:bookmarkEnd w:id="23"/>
    <w:bookmarkStart w:id="24" w:name="emerging-local-leaders"/>
    <w:p>
      <w:pPr>
        <w:pStyle w:val="Heading3"/>
      </w:pPr>
      <w:r>
        <w:t xml:space="preserve">3. Emerging Local Leaders</w:t>
      </w:r>
    </w:p>
    <w:p>
      <w:pPr>
        <w:pStyle w:val="FirstParagraph"/>
      </w:pPr>
      <w:r>
        <w:t xml:space="preserve">Mid-career Brisbane-based HR practitioners with 3-5 years experience seeking leadership roles that leverage local market knowledge while offering national growth opportunities within Australia.</w:t>
      </w:r>
    </w:p>
    <w:bookmarkEnd w:id="24"/>
    <w:bookmarkEnd w:id="25"/>
    <w:bookmarkStart w:id="26" w:name="unique-value-proposition-uvp"/>
    <w:p>
      <w:pPr>
        <w:pStyle w:val="Heading2"/>
      </w:pPr>
      <w:r>
        <w:t xml:space="preserve">Unique Value Proposition (UVP)</w:t>
      </w:r>
    </w:p>
    <w:p>
      <w:pPr>
        <w:pStyle w:val="FirstParagraph"/>
      </w:pPr>
      <w:r>
        <w:t xml:space="preserve">We position our Human Resources Manager role as the catalyst for transformative impact in Australia Brisbane. Unlike generic listings, our UVP emphasizes:</w:t>
      </w:r>
    </w:p>
    <w:p>
      <w:pPr>
        <w:pStyle w:val="BlockText"/>
      </w:pPr>
      <w:r>
        <w:t xml:space="preserve">"Lead Brisbane's most progressive HR function where your expertise directly shapes workplace culture across 300+ employees in Australia's fastest-growing tech hub. Gain exclusive access to Queensland-specific regulatory training and a leadership path to Group Head of People within 18 months."</w:t>
      </w:r>
    </w:p>
    <w:p>
      <w:pPr>
        <w:pStyle w:val="FirstParagraph"/>
      </w:pPr>
      <w:r>
        <w:t xml:space="preserve">This UVP addresses Brisbane-specific pain points: the city's rapid growth requires HR leaders who understand local labor market dynamics (e.g., skills shortages in construction/tech sectors), while Australian candidates demand career pathways beyond typical Brisbane corporate structures.</w:t>
      </w:r>
    </w:p>
    <w:bookmarkEnd w:id="26"/>
    <w:bookmarkStart w:id="30" w:name="multi-channel-marketing-strategy"/>
    <w:p>
      <w:pPr>
        <w:pStyle w:val="Heading2"/>
      </w:pPr>
      <w:r>
        <w:t xml:space="preserve">Multi-Channel Marketing Strategy</w:t>
      </w:r>
    </w:p>
    <w:bookmarkStart w:id="27" w:name="Xfd3a2d77c5bac2c979b7bd1fc15506f3997a058"/>
    <w:p>
      <w:pPr>
        <w:pStyle w:val="Heading3"/>
      </w:pPr>
      <w:r>
        <w:t xml:space="preserve">Phase 1: Digital Precision Targeting (Weeks 1-3)</w:t>
      </w:r>
    </w:p>
    <w:p>
      <w:pPr>
        <w:numPr>
          <w:ilvl w:val="0"/>
          <w:numId w:val="1002"/>
        </w:numPr>
        <w:pStyle w:val="Compact"/>
      </w:pPr>
      <w:r>
        <w:rPr>
          <w:bCs/>
          <w:b/>
        </w:rPr>
        <w:t xml:space="preserve">LinkedIn Campaign:</w:t>
      </w:r>
      <w:r>
        <w:t xml:space="preserve"> </w:t>
      </w:r>
      <w:r>
        <w:t xml:space="preserve">Geo-targeted ads to HR professionals in Brisbane (radius 20km) with job titles including "HR Manager", "HR Business Partner" and "People Operations". Content highlights Australia-specific compliance benefits: "Navigate Queensland's new Paid Parental Leave reforms as your first initiative."</w:t>
      </w:r>
    </w:p>
    <w:p>
      <w:pPr>
        <w:numPr>
          <w:ilvl w:val="0"/>
          <w:numId w:val="1002"/>
        </w:numPr>
        <w:pStyle w:val="Compact"/>
      </w:pPr>
      <w:r>
        <w:rPr>
          <w:bCs/>
          <w:b/>
        </w:rPr>
        <w:t xml:space="preserve">Industry-Specific Platforms:</w:t>
      </w:r>
      <w:r>
        <w:t xml:space="preserve"> </w:t>
      </w:r>
      <w:r>
        <w:t xml:space="preserve">Premium placements on HR.com.au and Australian HR Institute (AHRI) forums with content addressing Brisbane challenges: "Solving Skills Shortages in Brisbane's Construction Sector: An HR Leader's Guide."</w:t>
      </w:r>
    </w:p>
    <w:p>
      <w:pPr>
        <w:numPr>
          <w:ilvl w:val="0"/>
          <w:numId w:val="1002"/>
        </w:numPr>
        <w:pStyle w:val="Compact"/>
      </w:pPr>
      <w:r>
        <w:rPr>
          <w:bCs/>
          <w:b/>
        </w:rPr>
        <w:t xml:space="preserve">SEO Optimization:</w:t>
      </w:r>
      <w:r>
        <w:t xml:space="preserve"> </w:t>
      </w:r>
      <w:r>
        <w:t xml:space="preserve">Targeting keywords like "HR Manager jobs Brisbane", "Australia HR careers", and "Strategic People Leader Queensland" to capture local search intent.</w:t>
      </w:r>
    </w:p>
    <w:bookmarkEnd w:id="27"/>
    <w:bookmarkStart w:id="28" w:name="phase-2-community-engagement-weeks-4-6"/>
    <w:p>
      <w:pPr>
        <w:pStyle w:val="Heading3"/>
      </w:pPr>
      <w:r>
        <w:t xml:space="preserve">Phase 2: Community Engagement (Weeks 4-6)</w:t>
      </w:r>
    </w:p>
    <w:p>
      <w:pPr>
        <w:numPr>
          <w:ilvl w:val="0"/>
          <w:numId w:val="1003"/>
        </w:numPr>
        <w:pStyle w:val="Compact"/>
      </w:pPr>
      <w:r>
        <w:rPr>
          <w:bCs/>
          <w:b/>
        </w:rPr>
        <w:t xml:space="preserve">Brisbane HR Network Events:</w:t>
      </w:r>
      <w:r>
        <w:t xml:space="preserve"> </w:t>
      </w:r>
      <w:r>
        <w:t xml:space="preserve">Sponsorship of AHRI Brisbane chapter events with exclusive "HR Leadership Breakfast" sessions positioning our vacancy as a career-defining opportunity.</w:t>
      </w:r>
    </w:p>
    <w:p>
      <w:pPr>
        <w:numPr>
          <w:ilvl w:val="0"/>
          <w:numId w:val="1003"/>
        </w:numPr>
        <w:pStyle w:val="Compact"/>
      </w:pPr>
      <w:r>
        <w:rPr>
          <w:bCs/>
          <w:b/>
        </w:rPr>
        <w:t xml:space="preserve">University Partnerships:</w:t>
      </w:r>
      <w:r>
        <w:t xml:space="preserve"> </w:t>
      </w:r>
      <w:r>
        <w:t xml:space="preserve">Collaborating with University of Queensland Business School and QUT to host "Future HR Leaders" workshops, targeting emerging talent while establishing employer brand in Australia Brisbane's academic hub.</w:t>
      </w:r>
    </w:p>
    <w:p>
      <w:pPr>
        <w:numPr>
          <w:ilvl w:val="0"/>
          <w:numId w:val="1003"/>
        </w:numPr>
        <w:pStyle w:val="Compact"/>
      </w:pPr>
      <w:r>
        <w:rPr>
          <w:bCs/>
          <w:b/>
        </w:rPr>
        <w:t xml:space="preserve">Local Media:</w:t>
      </w:r>
      <w:r>
        <w:t xml:space="preserve"> </w:t>
      </w:r>
      <w:r>
        <w:t xml:space="preserve">Op-ed in Brisbane Times on "Why Brisbane HR Leaders Are Shaping Australia's Workforce Revolution" to build regional credibility.</w:t>
      </w:r>
    </w:p>
    <w:bookmarkEnd w:id="28"/>
    <w:bookmarkStart w:id="29" w:name="phase-3-personalized-outreach-ongoing"/>
    <w:p>
      <w:pPr>
        <w:pStyle w:val="Heading3"/>
      </w:pPr>
      <w:r>
        <w:t xml:space="preserve">Phase 3: Personalized Outreach (Ongoing)</w:t>
      </w:r>
    </w:p>
    <w:p>
      <w:pPr>
        <w:numPr>
          <w:ilvl w:val="0"/>
          <w:numId w:val="1004"/>
        </w:numPr>
        <w:pStyle w:val="Compact"/>
      </w:pPr>
      <w:r>
        <w:rPr>
          <w:bCs/>
          <w:b/>
        </w:rPr>
        <w:t xml:space="preserve">Direct Candidate Engagement:</w:t>
      </w:r>
      <w:r>
        <w:t xml:space="preserve"> </w:t>
      </w:r>
      <w:r>
        <w:t xml:space="preserve">Customized LinkedIn messages referencing candidates' Brisbane-based experience and Queensland-specific HR challenges they've addressed.</w:t>
      </w:r>
    </w:p>
    <w:p>
      <w:pPr>
        <w:numPr>
          <w:ilvl w:val="0"/>
          <w:numId w:val="1004"/>
        </w:numPr>
        <w:pStyle w:val="Compact"/>
      </w:pPr>
      <w:r>
        <w:rPr>
          <w:bCs/>
          <w:b/>
        </w:rPr>
        <w:t xml:space="preserve">National HR Recruiters:</w:t>
      </w:r>
      <w:r>
        <w:t xml:space="preserve"> </w:t>
      </w:r>
      <w:r>
        <w:t xml:space="preserve">Targeted partnerships with agencies specializing in Australia Brisbane placements (e.g., Hays, Michael Page) with performance-based incentives tied to Queensland market knowledge.</w:t>
      </w:r>
    </w:p>
    <w:bookmarkEnd w:id="29"/>
    <w:bookmarkEnd w:id="30"/>
    <w:bookmarkStart w:id="31" w:name="compliance-localisation-considerations"/>
    <w:p>
      <w:pPr>
        <w:pStyle w:val="Heading2"/>
      </w:pPr>
      <w:r>
        <w:t xml:space="preserve">Compliance &amp; Localisation Considerations</w:t>
      </w:r>
    </w:p>
    <w:p>
      <w:pPr>
        <w:pStyle w:val="FirstParagraph"/>
      </w:pPr>
      <w:r>
        <w:t xml:space="preserve">All marketing materials strictly adhere to Australian Fair Work guidelines and Queensland advertising standards. We've incorporated Brisbane-specific references:</w:t>
      </w:r>
    </w:p>
    <w:p>
      <w:pPr>
        <w:numPr>
          <w:ilvl w:val="0"/>
          <w:numId w:val="1005"/>
        </w:numPr>
        <w:pStyle w:val="Compact"/>
      </w:pPr>
      <w:r>
        <w:t xml:space="preserve">Mentioning local landmarks (River City, CBD) in social media visuals</w:t>
      </w:r>
    </w:p>
    <w:p>
      <w:pPr>
        <w:numPr>
          <w:ilvl w:val="0"/>
          <w:numId w:val="1005"/>
        </w:numPr>
        <w:pStyle w:val="Compact"/>
      </w:pPr>
      <w:r>
        <w:t xml:space="preserve">Highlighting Brisbane's top 3 workplace benefits: "10% salary premium for Brisbane-based roles", "Flexible hours to enjoy riverfront lunches"</w:t>
      </w:r>
    </w:p>
    <w:p>
      <w:pPr>
        <w:numPr>
          <w:ilvl w:val="0"/>
          <w:numId w:val="1005"/>
        </w:numPr>
        <w:pStyle w:val="Compact"/>
      </w:pPr>
      <w:r>
        <w:t xml:space="preserve">Reference to Queensland industry trends: "Lead HR strategy during Brisbane's $25B infrastructure boom"</w:t>
      </w:r>
    </w:p>
    <w:bookmarkEnd w:id="31"/>
    <w:bookmarkStart w:id="32" w:name="kpis-success-metrics"/>
    <w:p>
      <w:pPr>
        <w:pStyle w:val="Heading2"/>
      </w:pPr>
      <w:r>
        <w:t xml:space="preserve">KPIs &amp; Success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Brisbane Candidate Applications</w:t>
            </w:r>
          </w:p>
        </w:tc>
        <w:tc>
          <w:tcPr/>
          <w:p>
            <w:pPr>
              <w:pStyle w:val="Compact"/>
              <w:jc w:val="left"/>
            </w:pPr>
            <w:r>
              <w:t xml:space="preserve">85+ quality applications (min. 3 years Australia HR experience)</w:t>
            </w:r>
          </w:p>
        </w:tc>
        <w:tc>
          <w:tcPr/>
          <w:p>
            <w:pPr>
              <w:pStyle w:val="Compact"/>
              <w:jc w:val="left"/>
            </w:pPr>
            <w:r>
              <w:t xml:space="preserve">CRM tracking with location filters</w:t>
            </w:r>
          </w:p>
        </w:tc>
      </w:tr>
      <w:tr>
        <w:tc>
          <w:tcPr/>
          <w:p>
            <w:pPr>
              <w:pStyle w:val="Compact"/>
              <w:jc w:val="left"/>
            </w:pPr>
            <w:r>
              <w:t xml:space="preserve">Local Talent Acquisition Rate</w:t>
            </w:r>
          </w:p>
        </w:tc>
        <w:tc>
          <w:tcPr/>
          <w:p>
            <w:pPr>
              <w:pStyle w:val="Compact"/>
              <w:jc w:val="left"/>
            </w:pPr>
            <w:r>
              <w:t xml:space="preserve">65% from Brisbane/Queensland networks</w:t>
            </w:r>
          </w:p>
        </w:tc>
        <w:tc>
          <w:tcPr/>
          <w:p>
            <w:pPr>
              <w:pStyle w:val="Compact"/>
              <w:jc w:val="left"/>
            </w:pPr>
            <w:r>
              <w:t xml:space="preserve">Candidate sourcing reports by region</w:t>
            </w:r>
          </w:p>
        </w:tc>
      </w:tr>
      <w:tr>
        <w:tc>
          <w:tcPr/>
          <w:p>
            <w:pPr>
              <w:pStyle w:val="Compact"/>
              <w:jc w:val="left"/>
            </w:pPr>
            <w:r>
              <w:t xml:space="preserve">Time-to-Fill</w:t>
            </w:r>
          </w:p>
        </w:tc>
        <w:tc>
          <w:tcPr/>
          <w:p>
            <w:pPr>
              <w:pStyle w:val="Compact"/>
              <w:jc w:val="left"/>
            </w:pPr>
            <w:r>
              <w:t xml:space="preserve">&lt; 45 days (vs. industry avg. 63 days)</w:t>
            </w:r>
          </w:p>
        </w:tc>
        <w:tc>
          <w:tcPr/>
          <w:p>
            <w:pPr>
              <w:pStyle w:val="Compact"/>
              <w:jc w:val="left"/>
            </w:pPr>
            <w:r>
              <w:t xml:space="preserve">HRIS tracking from job post to offer acceptance</w:t>
            </w:r>
          </w:p>
        </w:tc>
      </w:tr>
      <w:tr>
        <w:tc>
          <w:tcPr/>
          <w:p>
            <w:pPr>
              <w:pStyle w:val="Compact"/>
              <w:jc w:val="left"/>
            </w:pPr>
            <w:r>
              <w:t xml:space="preserve">Candidate Quality Score</w:t>
            </w:r>
          </w:p>
        </w:tc>
        <w:tc>
          <w:tcPr/>
          <w:p>
            <w:pPr>
              <w:pStyle w:val="Compact"/>
              <w:jc w:val="left"/>
            </w:pPr>
            <w:r>
              <w:t xml:space="preserve">8+ on 10-point scale (based on Brisbane HR market benchmarks)</w:t>
            </w:r>
          </w:p>
        </w:tc>
        <w:tc>
          <w:tcPr/>
          <w:p>
            <w:pPr>
              <w:pStyle w:val="Compact"/>
              <w:jc w:val="left"/>
            </w:pPr>
            <w:r>
              <w:t xml:space="preserve">Interview scoring rubric aligned with Queensland industry standards</w:t>
            </w:r>
          </w:p>
        </w:tc>
      </w:tr>
    </w:tbl>
    <w:bookmarkEnd w:id="32"/>
    <w:bookmarkStart w:id="33" w:name="Xb5cf7ab921e9428b6990aa9b92c9864995d1ab9"/>
    <w:p>
      <w:pPr>
        <w:pStyle w:val="Heading2"/>
      </w:pPr>
      <w:r>
        <w:t xml:space="preserve">Budget Allocation (Australia Brisbane Focus)</w:t>
      </w:r>
    </w:p>
    <w:p>
      <w:pPr>
        <w:pStyle w:val="FirstParagraph"/>
      </w:pPr>
      <w:r>
        <w:t xml:space="preserve">75% allocated to digital channels with specific Brisbane targeting ($18,500), 15% for local events ($4,500), and 10% for content development ($3,200). This prioritizes cost-effective local market penetration over national campaigns.</w:t>
      </w:r>
    </w:p>
    <w:bookmarkEnd w:id="33"/>
    <w:bookmarkStart w:id="35" w:name="X5da19a1b7a1d2afae1683045251f1434a65e244"/>
    <w:p>
      <w:pPr>
        <w:pStyle w:val="Heading2"/>
      </w:pPr>
      <w:r>
        <w:t xml:space="preserve">Conclusion: Positioning as the HR Leadership Choice in Brisbane</w:t>
      </w:r>
    </w:p>
    <w:p>
      <w:pPr>
        <w:pStyle w:val="FirstParagraph"/>
      </w:pPr>
      <w:r>
        <w:t xml:space="preserve">This Marketing Plan transforms the Human Resources Manager role into a strategic career opportunity uniquely positioned within Australia Brisbane's evolving business landscape. By leveraging hyper-localized messaging, community engagement, and compliance-focused content, we position our organization as the employer of choice for HR professionals who understand that success in Brisbane requires more than just HR expertise – it demands local market fluency and strategic vision aligned with Queensland's growth trajectory. The plan ensures every touchpoint reinforces why this role represents the pinnacle opportunity for ambitious Human Resources Managers seeking to make meaningful impact within Australia Brisbane's professional ecosystem.</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Brisbane, Australia</dc:title>
  <dc:creator/>
  <dc:language>en</dc:language>
  <cp:keywords/>
  <dcterms:created xsi:type="dcterms:W3CDTF">2026-07-21T13:40:42Z</dcterms:created>
  <dcterms:modified xsi:type="dcterms:W3CDTF">2026-07-21T13:40:42Z</dcterms:modified>
</cp:coreProperties>
</file>

<file path=docProps/custom.xml><?xml version="1.0" encoding="utf-8"?>
<Properties xmlns="http://schemas.openxmlformats.org/officeDocument/2006/custom-properties" xmlns:vt="http://schemas.openxmlformats.org/officeDocument/2006/docPropsVTypes"/>
</file>