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w:t>
      </w:r>
      <w:r>
        <w:t xml:space="preserve"> </w:t>
      </w:r>
      <w:r>
        <w:t xml:space="preserve">Melbourne,</w:t>
      </w:r>
      <w:r>
        <w:t xml:space="preserve"> </w:t>
      </w:r>
      <w:r>
        <w:t xml:space="preserve">Australia</w:t>
      </w:r>
    </w:p>
    <w:bookmarkStart w:id="28" w:name="X347f737d3b25c26766254b8bcb130094daedc7e"/>
    <w:p>
      <w:pPr>
        <w:pStyle w:val="Heading1"/>
      </w:pPr>
      <w:r>
        <w:t xml:space="preserve">Strategic Talent Acquisition Marketing Plan: Human Resources Manager Position - Melbourne, Australia</w:t>
      </w:r>
    </w:p>
    <w:bookmarkStart w:id="20" w:name="executive-summary"/>
    <w:p>
      <w:pPr>
        <w:pStyle w:val="Heading2"/>
      </w:pPr>
      <w:r>
        <w:t xml:space="preserve">Executive Summary</w:t>
      </w:r>
    </w:p>
    <w:p>
      <w:pPr>
        <w:pStyle w:val="FirstParagraph"/>
      </w:pPr>
      <w:r>
        <w:t xml:space="preserve">This document outlines a targeted marketing and recruitment strategy designed to attract and secure a highly skilled Human Resources Manager for our growing organization in Melbourne, Australia. As the Australian labor market evolves rapidly, particularly within Victoria's dynamic business landscape, this plan positions the HR Manager role not merely as a vacancy but as a strategic career opportunity aligned with Melbourne's unique professional ecosystem. The plan integrates contemporary talent marketing principles with hyper-localized Australia and Melbourne-specific considerations to ensure we connect with top-tier candidates who understand both national compliance frameworks and the distinct cultural nuances of Victoria's workforce.</w:t>
      </w:r>
    </w:p>
    <w:bookmarkEnd w:id="20"/>
    <w:bookmarkStart w:id="21" w:name="Xf4ae0ec9725a25cd8121060a7e9dafa45d029fe"/>
    <w:p>
      <w:pPr>
        <w:pStyle w:val="Heading2"/>
      </w:pPr>
      <w:r>
        <w:t xml:space="preserve">Market Context: Human Resources Manager Demand in Australia Melbourne</w:t>
      </w:r>
    </w:p>
    <w:p>
      <w:pPr>
        <w:pStyle w:val="FirstParagraph"/>
      </w:pPr>
      <w:r>
        <w:t xml:space="preserve">Victoria's economy, centered on Melbourne as its commercial capital, faces significant talent demands. According to the 2023 Victorian Labour Force Survey, HR roles are consistently among the top 10 most sought-after professional positions in metropolitan Melbourne. The city's diverse economy – spanning finance (Collins Street), tech innovation (Docklands and Southbank), healthcare, education, and creative industries – necessitates HR leaders who can navigate complex local regulations like the Fair Work Act 2009 and Victorian State Awards. Furthermore, Melbourne's talent pool is highly competitive; our strategy must differentiate this role against prominent employers such as NAB, La Trobe University, and major healthcare networks operating within the city.</w:t>
      </w:r>
    </w:p>
    <w:bookmarkEnd w:id="21"/>
    <w:bookmarkStart w:id="22" w:name="X5eb2fc6374bb77c937993a99131168ddb008f89"/>
    <w:p>
      <w:pPr>
        <w:pStyle w:val="Heading2"/>
      </w:pPr>
      <w:r>
        <w:t xml:space="preserve">Target Candidate Persona: The Ideal Human Resources Manager for Melbourne</w:t>
      </w:r>
    </w:p>
    <w:p>
      <w:pPr>
        <w:pStyle w:val="FirstParagraph"/>
      </w:pPr>
      <w:r>
        <w:t xml:space="preserve">We seek an HR Manager with a minimum of 5 years' experience in a fast-paced Australian corporate environment, preferably within Melbourne's CBD or key growth corridors (e.g., Yarra Park, Southbank). The ideal candidate possesses:</w:t>
      </w:r>
    </w:p>
    <w:p>
      <w:pPr>
        <w:numPr>
          <w:ilvl w:val="0"/>
          <w:numId w:val="1001"/>
        </w:numPr>
        <w:pStyle w:val="Compact"/>
      </w:pPr>
      <w:r>
        <w:t xml:space="preserve">Deep understanding of Victorian workplace relations and compliance standards</w:t>
      </w:r>
    </w:p>
    <w:p>
      <w:pPr>
        <w:numPr>
          <w:ilvl w:val="0"/>
          <w:numId w:val="1001"/>
        </w:numPr>
        <w:pStyle w:val="Compact"/>
      </w:pPr>
      <w:r>
        <w:t xml:space="preserve">Experience managing remote/hybrid teams – increasingly common in Melbourne's post-pandemic work culture</w:t>
      </w:r>
    </w:p>
    <w:p>
      <w:pPr>
        <w:numPr>
          <w:ilvl w:val="0"/>
          <w:numId w:val="1001"/>
        </w:numPr>
        <w:pStyle w:val="Compact"/>
      </w:pPr>
      <w:r>
        <w:t xml:space="preserve">A demonstrated ability to build inclusive workplaces aligned with Melbourne's multicultural identity (over 30% of residents born overseas)</w:t>
      </w:r>
    </w:p>
    <w:p>
      <w:pPr>
        <w:numPr>
          <w:ilvl w:val="0"/>
          <w:numId w:val="1001"/>
        </w:numPr>
        <w:pStyle w:val="Compact"/>
      </w:pPr>
      <w:r>
        <w:t xml:space="preserve">Familiarity with local HR technology platforms popular in Australia (e.g., SAP SuccessFactors, Workday)</w:t>
      </w:r>
    </w:p>
    <w:p>
      <w:pPr>
        <w:numPr>
          <w:ilvl w:val="0"/>
          <w:numId w:val="1001"/>
        </w:numPr>
        <w:pStyle w:val="Compact"/>
      </w:pPr>
      <w:r>
        <w:t xml:space="preserve">Strong networking within Melbourne professional communities (e.g., SHRM Australia Victoria Chapter, HR Leaders Melbourne events)</w:t>
      </w:r>
    </w:p>
    <w:bookmarkEnd w:id="22"/>
    <w:bookmarkStart w:id="23" w:name="X4c699347c2da2077229b7861a3e06061acc3c3a"/>
    <w:p>
      <w:pPr>
        <w:pStyle w:val="Heading2"/>
      </w:pPr>
      <w:r>
        <w:t xml:space="preserve">Positioning Strategy: Marketing the Role to Top Talent</w:t>
      </w:r>
    </w:p>
    <w:p>
      <w:pPr>
        <w:pStyle w:val="FirstParagraph"/>
      </w:pPr>
      <w:r>
        <w:t xml:space="preserve">This isn't just another job posting; it's a career proposition. We position the role as:</w:t>
      </w:r>
    </w:p>
    <w:p>
      <w:pPr>
        <w:numPr>
          <w:ilvl w:val="0"/>
          <w:numId w:val="1002"/>
        </w:numPr>
        <w:pStyle w:val="Compact"/>
      </w:pPr>
      <w:r>
        <w:rPr>
          <w:bCs/>
          <w:b/>
        </w:rPr>
        <w:t xml:space="preserve">Impact-Driven:</w:t>
      </w:r>
      <w:r>
        <w:t xml:space="preserve"> </w:t>
      </w:r>
      <w:r>
        <w:t xml:space="preserve">"Shape Melbourne’s next-generation HR strategy for a company transforming Victoria's market." (Appeals to ambition within Australia's competitive business scene)</w:t>
      </w:r>
    </w:p>
    <w:p>
      <w:pPr>
        <w:numPr>
          <w:ilvl w:val="0"/>
          <w:numId w:val="1002"/>
        </w:numPr>
        <w:pStyle w:val="Compact"/>
      </w:pPr>
      <w:r>
        <w:rPr>
          <w:bCs/>
          <w:b/>
        </w:rPr>
        <w:t xml:space="preserve">Culture-Centric:</w:t>
      </w:r>
      <w:r>
        <w:t xml:space="preserve"> </w:t>
      </w:r>
      <w:r>
        <w:t xml:space="preserve">"Lead inclusion initiatives in Melbourne’s most diverse workforce – where 35% of staff speak a language other than English at home." (Highlights local demographic relevance)</w:t>
      </w:r>
    </w:p>
    <w:p>
      <w:pPr>
        <w:numPr>
          <w:ilvl w:val="0"/>
          <w:numId w:val="1002"/>
        </w:numPr>
        <w:pStyle w:val="Compact"/>
      </w:pPr>
      <w:r>
        <w:rPr>
          <w:bCs/>
          <w:b/>
        </w:rPr>
        <w:t xml:space="preserve">Strategic Partnership:</w:t>
      </w:r>
      <w:r>
        <w:t xml:space="preserve"> </w:t>
      </w:r>
      <w:r>
        <w:t xml:space="preserve">"Collaborate directly with the CEO to build a best-in-class HR function for our Melbourne headquarters, setting benchmarks for Australian businesses." (Emphasizes seniority and influence in the Australian context)</w:t>
      </w:r>
    </w:p>
    <w:bookmarkEnd w:id="23"/>
    <w:bookmarkStart w:id="24" w:name="Xfbcca3271adc08703f8a26b95160334571e171f"/>
    <w:p>
      <w:pPr>
        <w:pStyle w:val="Heading2"/>
      </w:pPr>
      <w:r>
        <w:t xml:space="preserve">Marketing &amp; Recruitment Channels: Hyper-Local Australia Focus</w:t>
      </w:r>
    </w:p>
    <w:p>
      <w:pPr>
        <w:pStyle w:val="FirstParagraph"/>
      </w:pPr>
      <w:r>
        <w:t xml:space="preserve">We deploy a multi-channel strategy tailored specifically to how talent discovers opportunities within Australia Melbourne:</w:t>
      </w:r>
    </w:p>
    <w:p>
      <w:pPr>
        <w:numPr>
          <w:ilvl w:val="0"/>
          <w:numId w:val="1003"/>
        </w:numPr>
        <w:pStyle w:val="Compact"/>
      </w:pPr>
      <w:r>
        <w:rPr>
          <w:bCs/>
          <w:b/>
        </w:rPr>
        <w:t xml:space="preserve">LinkedIn Recruiter (Australia-Specific):</w:t>
      </w:r>
      <w:r>
        <w:t xml:space="preserve"> </w:t>
      </w:r>
      <w:r>
        <w:t xml:space="preserve">Targeting HR professionals with "Melbourne" in their location, filtering by current/most recent Victoria-based roles. Utilizing Australian keywords: "HR Manager Melbourne", "HR Business Partner Victoria".</w:t>
      </w:r>
    </w:p>
    <w:p>
      <w:pPr>
        <w:numPr>
          <w:ilvl w:val="0"/>
          <w:numId w:val="1003"/>
        </w:numPr>
        <w:pStyle w:val="Compact"/>
      </w:pPr>
      <w:r>
        <w:rPr>
          <w:bCs/>
          <w:b/>
        </w:rPr>
        <w:t xml:space="preserve">Seek.com.au &amp; Jora:</w:t>
      </w:r>
      <w:r>
        <w:t xml:space="preserve"> </w:t>
      </w:r>
      <w:r>
        <w:t xml:space="preserve">Optimized job descriptions using local terminology ("Fair Work Commission compliance", "Victoria Industrial Relations Act"). Budget allocated for promoted listings in Melbourne metro area.</w:t>
      </w:r>
    </w:p>
    <w:p>
      <w:pPr>
        <w:numPr>
          <w:ilvl w:val="0"/>
          <w:numId w:val="1003"/>
        </w:numPr>
        <w:pStyle w:val="Compact"/>
      </w:pPr>
      <w:r>
        <w:rPr>
          <w:bCs/>
          <w:b/>
        </w:rPr>
        <w:t xml:space="preserve">Melbourne Professional Networks:</w:t>
      </w:r>
      <w:r>
        <w:t xml:space="preserve"> </w:t>
      </w:r>
      <w:r>
        <w:t xml:space="preserve">Partnering with HR Australia Victoria for exclusive webinars on "Future of HR in Melbourne" to organically surface candidate interest. Sponsorship of the Victorian Employers' Chamber events.</w:t>
      </w:r>
    </w:p>
    <w:p>
      <w:pPr>
        <w:numPr>
          <w:ilvl w:val="0"/>
          <w:numId w:val="1003"/>
        </w:numPr>
        <w:pStyle w:val="Compact"/>
      </w:pPr>
      <w:r>
        <w:rPr>
          <w:bCs/>
          <w:b/>
        </w:rPr>
        <w:t xml:space="preserve">Referral Program (Localized):</w:t>
      </w:r>
      <w:r>
        <w:t xml:space="preserve"> </w:t>
      </w:r>
      <w:r>
        <w:t xml:space="preserve">Incentivizing existing Melbourne-based staff referrals with AUD $1,500 for successful placements – leveraging our local network within Victoria's HR community.</w:t>
      </w:r>
    </w:p>
    <w:p>
      <w:pPr>
        <w:numPr>
          <w:ilvl w:val="0"/>
          <w:numId w:val="1003"/>
        </w:numPr>
        <w:pStyle w:val="Compact"/>
      </w:pPr>
      <w:r>
        <w:rPr>
          <w:bCs/>
          <w:b/>
        </w:rPr>
        <w:t xml:space="preserve">Niche Australian Platforms:</w:t>
      </w:r>
      <w:r>
        <w:t xml:space="preserve"> </w:t>
      </w:r>
      <w:r>
        <w:t xml:space="preserve">Listing on HR-specific sites like "HR Review Australia" and "People Management" to reach candidates actively engaged in the national HR dialogue.</w:t>
      </w:r>
    </w:p>
    <w:bookmarkEnd w:id="24"/>
    <w:bookmarkStart w:id="25" w:name="X6689178cbe110425595353428cd3cf1189fbcf1"/>
    <w:p>
      <w:pPr>
        <w:pStyle w:val="Heading2"/>
      </w:pPr>
      <w:r>
        <w:t xml:space="preserve">Employer Branding: Showcasing Melbourne Excellence</w:t>
      </w:r>
    </w:p>
    <w:p>
      <w:pPr>
        <w:pStyle w:val="FirstParagraph"/>
      </w:pPr>
      <w:r>
        <w:t xml:space="preserve">To market our organization as an employer of choice within Australia Melbourne, we focus on tangible local experiences:</w:t>
      </w:r>
    </w:p>
    <w:p>
      <w:pPr>
        <w:numPr>
          <w:ilvl w:val="0"/>
          <w:numId w:val="1004"/>
        </w:numPr>
        <w:pStyle w:val="Compact"/>
      </w:pPr>
      <w:r>
        <w:rPr>
          <w:bCs/>
          <w:b/>
        </w:rPr>
        <w:t xml:space="preserve">Virtual Office Tours:</w:t>
      </w:r>
      <w:r>
        <w:t xml:space="preserve"> </w:t>
      </w:r>
      <w:r>
        <w:t xml:space="preserve">Highlighting our modern CBD office (e.g., "100 Collins Street, Melbourne") with views of the Yarra River – a key Melbourne landmark.</w:t>
      </w:r>
    </w:p>
    <w:p>
      <w:pPr>
        <w:numPr>
          <w:ilvl w:val="0"/>
          <w:numId w:val="1004"/>
        </w:numPr>
        <w:pStyle w:val="Compact"/>
      </w:pPr>
      <w:r>
        <w:rPr>
          <w:bCs/>
          <w:b/>
        </w:rPr>
        <w:t xml:space="preserve">"Life in Melbourne" Content:</w:t>
      </w:r>
      <w:r>
        <w:t xml:space="preserve"> </w:t>
      </w:r>
      <w:r>
        <w:t xml:space="preserve">Sharing short videos on Instagram/TikTok showcasing team social events at local spots like Queen Victoria Market or Crown Casino – authentic to the city's culture.</w:t>
      </w:r>
    </w:p>
    <w:p>
      <w:pPr>
        <w:numPr>
          <w:ilvl w:val="0"/>
          <w:numId w:val="1004"/>
        </w:numPr>
        <w:pStyle w:val="Compact"/>
      </w:pPr>
      <w:r>
        <w:rPr>
          <w:bCs/>
          <w:b/>
        </w:rPr>
        <w:t xml:space="preserve">Compliance &amp; Culture Alignment:</w:t>
      </w:r>
      <w:r>
        <w:t xml:space="preserve"> </w:t>
      </w:r>
      <w:r>
        <w:t xml:space="preserve">Explicitly stating how we uphold Victorian workplace standards (e.g., "Our HR policies exceed Fair Work Commission minimums for Melbourne-based roles").</w:t>
      </w:r>
    </w:p>
    <w:bookmarkEnd w:id="25"/>
    <w:bookmarkStart w:id="26" w:name="timeline-key-performance-indicators-kpis"/>
    <w:p>
      <w:pPr>
        <w:pStyle w:val="Heading2"/>
      </w:pPr>
      <w:r>
        <w:t xml:space="preserve">Timeline &amp; Key Performance Indicators (KPIs)</w:t>
      </w:r>
    </w:p>
    <w:p>
      <w:pPr>
        <w:pStyle w:val="FirstParagraph"/>
      </w:pPr>
      <w:r>
        <w:t xml:space="preserve">The 90-day recruitment campaign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Market Analysis &amp; Messaging Refinement</w:t>
            </w:r>
          </w:p>
        </w:tc>
        <w:tc>
          <w:tcPr/>
          <w:p>
            <w:pPr>
              <w:pStyle w:val="Compact"/>
              <w:jc w:val="left"/>
            </w:pPr>
            <w:r>
              <w:t xml:space="preserve">Days 1-14</w:t>
            </w:r>
          </w:p>
        </w:tc>
        <w:tc>
          <w:tcPr/>
          <w:p>
            <w:pPr>
              <w:pStyle w:val="Compact"/>
              <w:jc w:val="left"/>
            </w:pPr>
            <w:r>
              <w:t xml:space="preserve">Analyze local HR job market data, finalize Melbourne-specific positioning language.</w:t>
            </w:r>
          </w:p>
        </w:tc>
      </w:tr>
      <w:tr>
        <w:tc>
          <w:tcPr/>
          <w:p>
            <w:pPr>
              <w:pStyle w:val="Compact"/>
              <w:jc w:val="left"/>
            </w:pPr>
            <w:r>
              <w:t xml:space="preserve">Launch &amp; Targeted Outreach</w:t>
            </w:r>
          </w:p>
        </w:tc>
        <w:tc>
          <w:tcPr>
            <w:gridSpan w:val="2"/>
          </w:tcPr>
          <w:p>
            <w:pPr>
              <w:pStyle w:val="Compact"/>
              <w:jc w:val="left"/>
            </w:pPr>
            <w:r>
              <w:t xml:space="preserve">Days 15-45</w:t>
            </w:r>
          </w:p>
        </w:tc>
      </w:tr>
      <w:tr>
        <w:tc>
          <w:tcPr/>
          <w:p>
            <w:pPr>
              <w:pStyle w:val="Compact"/>
              <w:jc w:val="left"/>
            </w:pPr>
            <w:r>
              <w:t xml:space="preserve">Content Distribution &amp; Network Engagement</w:t>
            </w:r>
          </w:p>
        </w:tc>
        <w:tc>
          <w:tcPr/>
          <w:p>
            <w:pPr>
              <w:pStyle w:val="Compact"/>
              <w:jc w:val="left"/>
            </w:pPr>
            <w:r>
              <w:t xml:space="preserve">Days 15-30</w:t>
            </w:r>
          </w:p>
        </w:tc>
        <w:tc>
          <w:tcPr/>
          <w:p>
            <w:pPr>
              <w:pStyle w:val="Compact"/>
              <w:jc w:val="left"/>
            </w:pPr>
            <w:r>
              <w:t xml:space="preserve">Publish optimized job posts; host Melbourne-focused HR webinar; initiate LinkedIn outreach.</w:t>
            </w:r>
          </w:p>
        </w:tc>
      </w:tr>
      <w:tr>
        <w:tc>
          <w:tcPr/>
          <w:p>
            <w:pPr>
              <w:pStyle w:val="Compact"/>
              <w:jc w:val="left"/>
            </w:pPr>
            <w:r>
              <w:t xml:space="preserve">Talent Sourcing &amp; Initial Screening</w:t>
            </w:r>
          </w:p>
        </w:tc>
        <w:tc>
          <w:tcPr>
            <w:gridSpan w:val="2"/>
          </w:tcPr>
          <w:p>
            <w:pPr>
              <w:pStyle w:val="Compact"/>
              <w:jc w:val="left"/>
            </w:pPr>
            <w:r>
              <w:t xml:space="preserve">Days 45-60</w:t>
            </w:r>
          </w:p>
        </w:tc>
      </w:tr>
      <w:tr>
        <w:tc>
          <w:tcPr/>
          <w:p>
            <w:pPr>
              <w:pStyle w:val="Compact"/>
              <w:jc w:val="left"/>
            </w:pPr>
            <w:r>
              <w:t xml:space="preserve">Interviews &amp; Offer Management</w:t>
            </w:r>
          </w:p>
        </w:tc>
        <w:tc>
          <w:tcPr>
            <w:gridSpan w:val="2"/>
          </w:tcPr>
          <w:p>
            <w:pPr>
              <w:pStyle w:val="Compact"/>
              <w:jc w:val="left"/>
            </w:pPr>
            <w:r>
              <w:t xml:space="preserve">Days 61-90</w:t>
            </w:r>
          </w:p>
        </w:tc>
      </w:tr>
    </w:tbl>
    <w:p>
      <w:pPr>
        <w:pStyle w:val="BodyText"/>
      </w:pPr>
      <w:r>
        <w:t xml:space="preserve">KPIs are measured against Melbourne-specific benchmarks:</w:t>
      </w:r>
    </w:p>
    <w:p>
      <w:pPr>
        <w:numPr>
          <w:ilvl w:val="0"/>
          <w:numId w:val="1005"/>
        </w:numPr>
        <w:pStyle w:val="Compact"/>
      </w:pPr>
      <w:r>
        <w:t xml:space="preserve">Quality of Candidates: Target 75%+ interviewees with Victoria-based experience (vs. national average of 52%)</w:t>
      </w:r>
    </w:p>
    <w:p>
      <w:pPr>
        <w:numPr>
          <w:ilvl w:val="0"/>
          <w:numId w:val="1005"/>
        </w:numPr>
        <w:pStyle w:val="Compact"/>
      </w:pPr>
      <w:r>
        <w:t xml:space="preserve">Time-to-Hire: Achieve within 60 days (below Melbourne HR industry average of 72 days)</w:t>
      </w:r>
    </w:p>
    <w:p>
      <w:pPr>
        <w:numPr>
          <w:ilvl w:val="0"/>
          <w:numId w:val="1005"/>
        </w:numPr>
        <w:pStyle w:val="Compact"/>
      </w:pPr>
      <w:r>
        <w:t xml:space="preserve">Talent Source Effectiveness: Secure ≥40% candidates through Australian-localized channels (LinkedIn, Seek, professional networks)</w:t>
      </w:r>
    </w:p>
    <w:p>
      <w:pPr>
        <w:numPr>
          <w:ilvl w:val="0"/>
          <w:numId w:val="1005"/>
        </w:numPr>
        <w:pStyle w:val="Compact"/>
      </w:pPr>
      <w:r>
        <w:t xml:space="preserve">Candidate Experience Score: Maintain ≥4.3/5 rating in post-interview surveys (reflecting Melbourne candidate expectations for professionalism)</w:t>
      </w:r>
    </w:p>
    <w:bookmarkEnd w:id="26"/>
    <w:bookmarkStart w:id="27" w:name="X54c4ed9544d0952c494bc2bc96f84e123c4ab9b"/>
    <w:p>
      <w:pPr>
        <w:pStyle w:val="Heading2"/>
      </w:pPr>
      <w:r>
        <w:t xml:space="preserve">Conclusion: Driving Local Impact Through Strategic Talent Acquisition</w:t>
      </w:r>
    </w:p>
    <w:p>
      <w:pPr>
        <w:pStyle w:val="FirstParagraph"/>
      </w:pPr>
      <w:r>
        <w:t xml:space="preserve">This Marketing Plan is not merely a recruitment tool; it's a strategic investment in Melbourne's workforce. By deeply integrating Australia’s regulatory landscape, Melbourne’s unique cultural identity, and the specific demands of the Human Resources Manager role, we position this opportunity as genuinely exceptional within the local market. Success means securing an HR leader who doesn't just understand Australian employment law but embodies Melbourne's spirit of innovation, inclusivity, and professional excellence. This plan ensures we attract talent who will not only excel in the role but also contribute meaningfully to our organization's growth within Victoria's dynamic business environment.</w:t>
      </w:r>
    </w:p>
    <w:p>
      <w:pPr>
        <w:pStyle w:val="BodyText"/>
      </w:pPr>
      <w:r>
        <w:rPr>
          <w:iCs/>
          <w:i/>
        </w:rPr>
        <w:t xml:space="preserve">Prepared for: Melbourne Operations Leadership Team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 Melbourne, Australia</dc:title>
  <dc:creator/>
  <dc:language>en</dc:language>
  <cp:keywords/>
  <dcterms:created xsi:type="dcterms:W3CDTF">2026-07-21T04:49:40Z</dcterms:created>
  <dcterms:modified xsi:type="dcterms:W3CDTF">2026-07-21T04:49:40Z</dcterms:modified>
</cp:coreProperties>
</file>

<file path=docProps/custom.xml><?xml version="1.0" encoding="utf-8"?>
<Properties xmlns="http://schemas.openxmlformats.org/officeDocument/2006/custom-properties" xmlns:vt="http://schemas.openxmlformats.org/officeDocument/2006/docPropsVTypes"/>
</file>