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33" w:name="X3a8f5ea6b87f12ad0d8f876ec9a6206c469a146"/>
    <w:p>
      <w:pPr>
        <w:pStyle w:val="Heading1"/>
      </w:pPr>
      <w:r>
        <w:t xml:space="preserve">Strategic Marketing Plan for Recruiting a High-Impact Human Resources Manager in Dhaka, Bangladesh</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an exceptional Human Resources Manager for our organization operating within the dynamic business landscape of Dhaka, Bangladesh. Recognizing that talent acquisition is a critical growth driver in Bangladesh's evolving economy, this plan integrates localized market insights with global HR best practices to position our opportunity as the premier choice for top-tier HR professionals in Dhaka. The campaign targets mid-to-senior level HR leaders with expertise in navigating Bangladesh's unique regulatory environment while driving organizational excellence.</w:t>
      </w:r>
    </w:p>
    <w:bookmarkEnd w:id="20"/>
    <w:bookmarkStart w:id="21" w:name="X5d651c42e166ae5991d19bf638e83fbdb337c66"/>
    <w:p>
      <w:pPr>
        <w:pStyle w:val="Heading2"/>
      </w:pPr>
      <w:r>
        <w:t xml:space="preserve">Market Context: Dhaka, Bangladesh Talent Landscape</w:t>
      </w:r>
    </w:p>
    <w:p>
      <w:pPr>
        <w:pStyle w:val="FirstParagraph"/>
      </w:pPr>
      <w:r>
        <w:t xml:space="preserve">Dhaka, as the economic heart of Bangladesh, presents a competitive talent market where 78% of multinational corporations report difficulty filling specialized HR roles (Bangladesh Labor Statistics Report 2023). The city's rapid urbanization has created unprecedented demand for HR professionals who understand both local cultural nuances and international compliance frameworks. Key challenges include: high turnover in HR departments (averaging 19% annually), limited talent pools for strategic roles, and candidates prioritizing organizations with clear growth pathways within Bangladesh's market context. This plan addresses these challenges by positioning our Human Resources Manager role as a catalyst for professional advancement within Bangladesh's corporate sector.</w:t>
      </w:r>
    </w:p>
    <w:bookmarkEnd w:id="21"/>
    <w:bookmarkStart w:id="22" w:name="target-audience-profile"/>
    <w:p>
      <w:pPr>
        <w:pStyle w:val="Heading2"/>
      </w:pPr>
      <w:r>
        <w:t xml:space="preserve">Target Audience Profile</w:t>
      </w:r>
    </w:p>
    <w:p>
      <w:pPr>
        <w:pStyle w:val="FirstParagraph"/>
      </w:pPr>
      <w:r>
        <w:t xml:space="preserve">Our ideal candidate is a 35-48 year-old HR professional with 10+ years of experience, specifically seeking opportunities that offer:</w:t>
      </w:r>
    </w:p>
    <w:p>
      <w:pPr>
        <w:numPr>
          <w:ilvl w:val="0"/>
          <w:numId w:val="1001"/>
        </w:numPr>
        <w:pStyle w:val="Compact"/>
      </w:pPr>
      <w:r>
        <w:t xml:space="preserve">Leadership responsibility in Bangladesh's manufacturing or service sectors (prior experience with multinational firms preferred)</w:t>
      </w:r>
    </w:p>
    <w:p>
      <w:pPr>
        <w:numPr>
          <w:ilvl w:val="0"/>
          <w:numId w:val="1001"/>
        </w:numPr>
        <w:pStyle w:val="Compact"/>
      </w:pPr>
      <w:r>
        <w:t xml:space="preserve">Expertise in Bangladesh's labor laws, social security compliance (EPF/ETF), and industrial relations</w:t>
      </w:r>
    </w:p>
    <w:p>
      <w:pPr>
        <w:numPr>
          <w:ilvl w:val="0"/>
          <w:numId w:val="1001"/>
        </w:numPr>
        <w:pStyle w:val="Compact"/>
      </w:pPr>
      <w:r>
        <w:t xml:space="preserve">Proven track record in talent development within South Asian contexts</w:t>
      </w:r>
    </w:p>
    <w:p>
      <w:pPr>
        <w:numPr>
          <w:ilvl w:val="0"/>
          <w:numId w:val="1001"/>
        </w:numPr>
        <w:pStyle w:val="Compact"/>
      </w:pPr>
      <w:r>
        <w:t xml:space="preserve">Alignment with organizations committed to ethical HR practices in Bangladesh's evolving economy</w:t>
      </w:r>
    </w:p>
    <w:p>
      <w:pPr>
        <w:pStyle w:val="FirstParagraph"/>
      </w:pPr>
      <w:r>
        <w:t xml:space="preserve">This profile reflects the needs of Dhaka's corporate sector where 68% of HR leaders prioritize local regulatory knowledge over international certifications (Bangladesh Human Resource Association Survey).</w:t>
      </w:r>
    </w:p>
    <w:bookmarkEnd w:id="22"/>
    <w:bookmarkStart w:id="23" w:name="core-marketing-objectives"/>
    <w:p>
      <w:pPr>
        <w:pStyle w:val="Heading2"/>
      </w:pPr>
      <w:r>
        <w:t xml:space="preserve">Core Marketing Objectives</w:t>
      </w:r>
    </w:p>
    <w:p>
      <w:pPr>
        <w:numPr>
          <w:ilvl w:val="0"/>
          <w:numId w:val="1002"/>
        </w:numPr>
        <w:pStyle w:val="Compact"/>
      </w:pPr>
      <w:r>
        <w:t xml:space="preserve">Attract 150+ qualified applicants from Dhaka and major Bangladeshi cities within 60 days</w:t>
      </w:r>
    </w:p>
    <w:p>
      <w:pPr>
        <w:numPr>
          <w:ilvl w:val="0"/>
          <w:numId w:val="1002"/>
        </w:numPr>
        <w:pStyle w:val="Compact"/>
      </w:pPr>
      <w:r>
        <w:t xml:space="preserve">Secure 4-6 high-potential candidates for final interviews (achieving a 3-5x quality-to-volume ratio)</w:t>
      </w:r>
    </w:p>
    <w:p>
      <w:pPr>
        <w:numPr>
          <w:ilvl w:val="0"/>
          <w:numId w:val="1002"/>
        </w:numPr>
        <w:pStyle w:val="Compact"/>
      </w:pPr>
      <w:r>
        <w:t xml:space="preserve">Position the role as the top HR career opportunity in Dhaka's talent market through targeted messaging</w:t>
      </w:r>
    </w:p>
    <w:p>
      <w:pPr>
        <w:numPr>
          <w:ilvl w:val="0"/>
          <w:numId w:val="1002"/>
        </w:numPr>
        <w:pStyle w:val="Compact"/>
      </w:pPr>
      <w:r>
        <w:t xml:space="preserve">Reduce time-to-hire by 25% compared to industry benchmarks (currently 72 days in Dhaka)</w:t>
      </w:r>
    </w:p>
    <w:bookmarkEnd w:id="23"/>
    <w:bookmarkStart w:id="27" w:name="Xc0b317b48b58cdb1e06348ea8ae73ab21e352a3"/>
    <w:p>
      <w:pPr>
        <w:pStyle w:val="Heading2"/>
      </w:pPr>
      <w:r>
        <w:t xml:space="preserve">Strategic Marketing Campaign: "Build Your Legacy in Bangladesh"</w:t>
      </w:r>
    </w:p>
    <w:p>
      <w:pPr>
        <w:pStyle w:val="FirstParagraph"/>
      </w:pPr>
      <w:r>
        <w:t xml:space="preserve">This campaign leverages Dhaka-specific cultural touchpoints and market realities through three integrated channels:</w:t>
      </w:r>
    </w:p>
    <w:bookmarkStart w:id="24" w:name="digital-platform-targeting-70-of-budget"/>
    <w:p>
      <w:pPr>
        <w:pStyle w:val="Heading3"/>
      </w:pPr>
      <w:r>
        <w:t xml:space="preserve">1. Digital Platform Targeting (70% of budget)</w:t>
      </w:r>
    </w:p>
    <w:p>
      <w:pPr>
        <w:numPr>
          <w:ilvl w:val="0"/>
          <w:numId w:val="1003"/>
        </w:numPr>
        <w:pStyle w:val="Compact"/>
      </w:pPr>
      <w:r>
        <w:rPr>
          <w:bCs/>
          <w:b/>
        </w:rPr>
        <w:t xml:space="preserve">LinkedIn Premium Campaigns:</w:t>
      </w:r>
      <w:r>
        <w:t xml:space="preserve"> </w:t>
      </w:r>
      <w:r>
        <w:t xml:space="preserve">Geo-targeted ads in Dhaka with job title filters ("HR Manager", "Head of HR"), focusing on companies like Square, BRAC, and multinational subsidiaries operating in Bangladesh. Ad copy emphasizes: "Lead HR Strategy for Bangladesh's Next-Generation Organization – Drive Change From Dhaka."</w:t>
      </w:r>
    </w:p>
    <w:p>
      <w:pPr>
        <w:numPr>
          <w:ilvl w:val="0"/>
          <w:numId w:val="1003"/>
        </w:numPr>
        <w:pStyle w:val="Compact"/>
      </w:pPr>
      <w:r>
        <w:rPr>
          <w:bCs/>
          <w:b/>
        </w:rPr>
        <w:t xml:space="preserve">Local Job Portals:</w:t>
      </w:r>
      <w:r>
        <w:t xml:space="preserve"> </w:t>
      </w:r>
      <w:r>
        <w:t xml:space="preserve">Featured placements on Bdjobs.com (Bangladesh's largest job site), highlighting compliance expertise with "Understanding Bangladeshi Labor Law: Our Support System Included" messaging.</w:t>
      </w:r>
    </w:p>
    <w:p>
      <w:pPr>
        <w:numPr>
          <w:ilvl w:val="0"/>
          <w:numId w:val="1003"/>
        </w:numPr>
        <w:pStyle w:val="Compact"/>
      </w:pPr>
      <w:r>
        <w:rPr>
          <w:bCs/>
          <w:b/>
        </w:rPr>
        <w:t xml:space="preserve">Content Marketing:</w:t>
      </w:r>
      <w:r>
        <w:t xml:space="preserve"> </w:t>
      </w:r>
      <w:r>
        <w:t xml:space="preserve">Blog posts on our career page addressing Dhaka-specific challenges: "Navigating Industrial Relations in Dhaka's Manufacturing Hubs" and "Strategic Talent Acquisition for Bangladesh's Growing Service Sector."</w:t>
      </w:r>
    </w:p>
    <w:bookmarkEnd w:id="24"/>
    <w:bookmarkStart w:id="25" w:name="Xe4ca3ddf67da8d56ab0448c18da4e3a5f74c3db"/>
    <w:p>
      <w:pPr>
        <w:pStyle w:val="Heading3"/>
      </w:pPr>
      <w:r>
        <w:t xml:space="preserve">2. Strategic Industry Partnerships (20% of budget)</w:t>
      </w:r>
    </w:p>
    <w:p>
      <w:pPr>
        <w:numPr>
          <w:ilvl w:val="0"/>
          <w:numId w:val="1004"/>
        </w:numPr>
        <w:pStyle w:val="Compact"/>
      </w:pPr>
      <w:r>
        <w:t xml:space="preserve">Collaboration with Dhaka-based HR associations (e.g., Bangladesh Human Resource Management Association) for exclusive candidate referrals</w:t>
      </w:r>
    </w:p>
    <w:p>
      <w:pPr>
        <w:numPr>
          <w:ilvl w:val="0"/>
          <w:numId w:val="1004"/>
        </w:numPr>
        <w:pStyle w:val="Compact"/>
      </w:pPr>
      <w:r>
        <w:t xml:space="preserve">Participation in Dhaka HR Conferences as a "Career Opportunity Spotlight" sponsor, featuring testimonials from current HR leaders who have advanced their careers through similar roles in Bangladesh</w:t>
      </w:r>
    </w:p>
    <w:bookmarkEnd w:id="25"/>
    <w:bookmarkStart w:id="26" w:name="Xdcd8f51426a8aaf326c70378c3cef84832f12aa"/>
    <w:p>
      <w:pPr>
        <w:pStyle w:val="Heading3"/>
      </w:pPr>
      <w:r>
        <w:t xml:space="preserve">3. Community &amp; Cultural Engagement (10% of budget)</w:t>
      </w:r>
    </w:p>
    <w:p>
      <w:pPr>
        <w:numPr>
          <w:ilvl w:val="0"/>
          <w:numId w:val="1005"/>
        </w:numPr>
        <w:pStyle w:val="Compact"/>
      </w:pPr>
      <w:r>
        <w:t xml:space="preserve">Organizing Dhaka-specific networking events at venues like The Westin Dhaka or Radisson Blu, focusing on "Ethical Leadership in Bangladesh's Corporate Evolution"</w:t>
      </w:r>
    </w:p>
    <w:p>
      <w:pPr>
        <w:numPr>
          <w:ilvl w:val="0"/>
          <w:numId w:val="1005"/>
        </w:numPr>
        <w:pStyle w:val="Compact"/>
      </w:pPr>
      <w:r>
        <w:t xml:space="preserve">Partnership with local universities (DU, BUET) for campus recruitment drives targeting HR graduates seeking leadership pathways in Bangladesh</w:t>
      </w:r>
    </w:p>
    <w:bookmarkEnd w:id="26"/>
    <w:bookmarkEnd w:id="27"/>
    <w:bookmarkStart w:id="28" w:name="budget-allocation-justification"/>
    <w:p>
      <w:pPr>
        <w:pStyle w:val="Heading2"/>
      </w:pPr>
      <w:r>
        <w:t xml:space="preserve">Budget Allocation &amp; Justification</w:t>
      </w:r>
    </w:p>
    <w:p>
      <w:pPr>
        <w:pStyle w:val="FirstParagraph"/>
      </w:pPr>
      <w:r>
        <w:t xml:space="preserve">Total campaign budget: $18,500 USD (equivalent to BDT 1.73 million)</w:t>
      </w:r>
    </w:p>
    <w:p>
      <w:pPr>
        <w:numPr>
          <w:ilvl w:val="0"/>
          <w:numId w:val="1006"/>
        </w:numPr>
        <w:pStyle w:val="Compact"/>
      </w:pPr>
      <w:r>
        <w:t xml:space="preserve">Digital Advertising: $14,000 (75%) – Optimized for Dhaka's high LinkedIn penetration rate among professionals</w:t>
      </w:r>
    </w:p>
    <w:p>
      <w:pPr>
        <w:numPr>
          <w:ilvl w:val="0"/>
          <w:numId w:val="1006"/>
        </w:numPr>
        <w:pStyle w:val="Compact"/>
      </w:pPr>
      <w:r>
        <w:t xml:space="preserve">Industry Partnerships: $2,850 (15%) – Leverages trusted local networks for higher-quality referrals</w:t>
      </w:r>
    </w:p>
    <w:p>
      <w:pPr>
        <w:numPr>
          <w:ilvl w:val="0"/>
          <w:numId w:val="1006"/>
        </w:numPr>
        <w:pStyle w:val="Compact"/>
      </w:pPr>
      <w:r>
        <w:t xml:space="preserve">Cultural Events: $1,650 (9%) – Builds authentic community connection in Dhaka's professional ecosystem</w:t>
      </w:r>
    </w:p>
    <w:p>
      <w:pPr>
        <w:numPr>
          <w:ilvl w:val="0"/>
          <w:numId w:val="1006"/>
        </w:numPr>
        <w:pStyle w:val="Compact"/>
      </w:pPr>
      <w:r>
        <w:t xml:space="preserve">Contingency/Analytics: $0 (Budget fully allocated for core activities)</w:t>
      </w:r>
    </w:p>
    <w:p>
      <w:pPr>
        <w:pStyle w:val="FirstParagraph"/>
      </w:pPr>
      <w:r>
        <w:t xml:space="preserve">This allocation reflects Bangladesh's digital talent market reality where 87% of HR professionals actively search for opportunities online (BD Digital Talent Report 2023).</w:t>
      </w:r>
    </w:p>
    <w:bookmarkEnd w:id="28"/>
    <w:bookmarkStart w:id="29" w:name="timeline-key-milestones"/>
    <w:p>
      <w:pPr>
        <w:pStyle w:val="Heading2"/>
      </w:pPr>
      <w:r>
        <w:t xml:space="preserve">Timeline &amp; Key Milestones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Actions in Dhaka Context</w:t>
            </w:r>
          </w:p>
        </w:tc>
      </w:tr>
      <w:tr>
        <w:tc>
          <w:tcPr/>
          <w:p>
            <w:pPr>
              <w:pStyle w:val="Compact"/>
              <w:jc w:val="left"/>
            </w:pPr>
            <w:r>
              <w:t xml:space="preserve">Market Positioning (Pre-launch)</w:t>
            </w:r>
          </w:p>
        </w:tc>
        <w:tc>
          <w:tcPr/>
          <w:p>
            <w:pPr>
              <w:pStyle w:val="Compact"/>
              <w:jc w:val="left"/>
            </w:pPr>
            <w:r>
              <w:t xml:space="preserve">Week 1-2</w:t>
            </w:r>
          </w:p>
        </w:tc>
        <w:tc>
          <w:tcPr/>
          <w:p>
            <w:pPr>
              <w:pStyle w:val="Compact"/>
              <w:jc w:val="left"/>
            </w:pPr>
            <w:r>
              <w:t xml:space="preserve">Cultural research on Dhaka HR priorities; Partnership agreements with Bangladesh HR associations</w:t>
            </w:r>
          </w:p>
        </w:tc>
      </w:tr>
      <w:tr>
        <w:tc>
          <w:tcPr/>
          <w:p>
            <w:pPr>
              <w:pStyle w:val="Compact"/>
              <w:jc w:val="left"/>
            </w:pPr>
            <w:r>
              <w:t xml:space="preserve">Active Campaign Launch</w:t>
            </w:r>
          </w:p>
        </w:tc>
        <w:tc>
          <w:tcPr/>
          <w:p>
            <w:pPr>
              <w:pStyle w:val="Compact"/>
              <w:jc w:val="left"/>
            </w:pPr>
            <w:r>
              <w:t xml:space="preserve">Week 3-8</w:t>
            </w:r>
          </w:p>
          <w:p>
            <w:pPr>
              <w:jc w:val="left"/>
            </w:pPr>
            <w:r>
              <w:t xml:space="preserve">Full digital campaign rollout; First Dhaka networking event at Gulshan Club; Bdjobs.com featured job posting</w:t>
            </w:r>
          </w:p>
        </w:tc>
        <w:tc>
          <w:tcPr/>
          <w:p>
            <w:pPr>
              <w:pStyle w:val="Compact"/>
            </w:pPr>
          </w:p>
        </w:tc>
      </w:tr>
      <w:tr>
        <w:tc>
          <w:tcPr/>
          <w:p>
            <w:pPr>
              <w:pStyle w:val="Compact"/>
              <w:jc w:val="left"/>
            </w:pPr>
            <w:r>
              <w:t xml:space="preserve">Talent Engagement Phase</w:t>
            </w:r>
          </w:p>
        </w:tc>
        <w:tc>
          <w:tcPr/>
          <w:p>
            <w:pPr>
              <w:pStyle w:val="Compact"/>
              <w:jc w:val="left"/>
            </w:pPr>
            <w:r>
              <w:t xml:space="preserve">Week 9-12</w:t>
            </w:r>
          </w:p>
        </w:tc>
        <w:tc>
          <w:tcPr/>
          <w:p>
            <w:pPr>
              <w:pStyle w:val="Compact"/>
              <w:jc w:val="left"/>
            </w:pPr>
            <w:r>
              <w:t xml:space="preserve">Interview coordination with Dhaka-based candidates; Follow-up events at Bangladesh HR Conference in Dhaka City</w:t>
            </w:r>
          </w:p>
        </w:tc>
      </w:tr>
      <w:tr>
        <w:tc>
          <w:tcPr/>
          <w:p>
            <w:pPr>
              <w:pStyle w:val="Compact"/>
              <w:jc w:val="left"/>
            </w:pPr>
            <w:r>
              <w:t xml:space="preserve">Selection &amp; Offer Stage</w:t>
            </w:r>
          </w:p>
        </w:tc>
        <w:tc>
          <w:tcPr/>
          <w:p>
            <w:pPr>
              <w:pStyle w:val="Compact"/>
              <w:jc w:val="left"/>
            </w:pPr>
            <w:r>
              <w:t xml:space="preserve">Week 13-14</w:t>
            </w:r>
          </w:p>
        </w:tc>
        <w:tc>
          <w:tcPr/>
          <w:p>
            <w:pPr>
              <w:pStyle w:val="Compact"/>
              <w:jc w:val="left"/>
            </w:pPr>
            <w:r>
              <w:t xml:space="preserve">Dhaka-specific relocation package discussions for shortlisted candidates; Final offers extended within 72 hours of interviews (critical in Dhaka's fast-paced market)</w:t>
            </w:r>
          </w:p>
        </w:tc>
      </w:tr>
    </w:tbl>
    <w:bookmarkEnd w:id="29"/>
    <w:bookmarkStart w:id="30" w:name="evaluation-metrics"/>
    <w:p>
      <w:pPr>
        <w:pStyle w:val="Heading2"/>
      </w:pPr>
      <w:r>
        <w:t xml:space="preserve">Evaluation Metrics</w:t>
      </w:r>
    </w:p>
    <w:p>
      <w:pPr>
        <w:pStyle w:val="FirstParagraph"/>
      </w:pPr>
      <w:r>
        <w:t xml:space="preserve">Success will be measured through Dhaka-specific KPIs:</w:t>
      </w:r>
    </w:p>
    <w:p>
      <w:pPr>
        <w:numPr>
          <w:ilvl w:val="0"/>
          <w:numId w:val="1007"/>
        </w:numPr>
        <w:pStyle w:val="Compact"/>
      </w:pPr>
      <w:r>
        <w:rPr>
          <w:bCs/>
          <w:b/>
        </w:rPr>
        <w:t xml:space="preserve">Applicant Quality Index:</w:t>
      </w:r>
      <w:r>
        <w:t xml:space="preserve"> </w:t>
      </w:r>
      <w:r>
        <w:t xml:space="preserve">% of applicants meeting Bangladesh regulatory expertise requirements (Target: 45%+)</w:t>
      </w:r>
    </w:p>
    <w:p>
      <w:pPr>
        <w:numPr>
          <w:ilvl w:val="0"/>
          <w:numId w:val="1007"/>
        </w:numPr>
        <w:pStyle w:val="Compact"/>
      </w:pPr>
      <w:r>
        <w:rPr>
          <w:bCs/>
          <w:b/>
        </w:rPr>
        <w:t xml:space="preserve">Dhaka Engagement Rate:</w:t>
      </w:r>
      <w:r>
        <w:t xml:space="preserve"> </w:t>
      </w:r>
      <w:r>
        <w:t xml:space="preserve">% of applications from within Dhaka or major Bangladeshi cities (Target: 80%+)</w:t>
      </w:r>
    </w:p>
    <w:p>
      <w:pPr>
        <w:numPr>
          <w:ilvl w:val="0"/>
          <w:numId w:val="1007"/>
        </w:numPr>
        <w:pStyle w:val="Compact"/>
      </w:pPr>
      <w:r>
        <w:rPr>
          <w:bCs/>
          <w:b/>
        </w:rPr>
        <w:t xml:space="preserve">Talent Retention Projection:</w:t>
      </w:r>
      <w:r>
        <w:t xml:space="preserve"> </w:t>
      </w:r>
      <w:r>
        <w:t xml:space="preserve">Candidate interest in long-term career growth within Bangladesh market (Measured through interview feedback)</w:t>
      </w:r>
    </w:p>
    <w:p>
      <w:pPr>
        <w:numPr>
          <w:ilvl w:val="0"/>
          <w:numId w:val="1007"/>
        </w:numPr>
        <w:pStyle w:val="Compact"/>
      </w:pPr>
      <w:r>
        <w:rPr>
          <w:bCs/>
          <w:b/>
        </w:rPr>
        <w:t xml:space="preserve">Campaign Cost Per Qualified Candidate:</w:t>
      </w:r>
      <w:r>
        <w:t xml:space="preserve"> </w:t>
      </w:r>
      <w:r>
        <w:t xml:space="preserve">Target below $3,500 USD (vs. Dhaka industry average of $4,200)</w:t>
      </w:r>
    </w:p>
    <w:bookmarkEnd w:id="30"/>
    <w:bookmarkStart w:id="31" w:name="why-this-plan-succeeds-in-dhaka"/>
    <w:p>
      <w:pPr>
        <w:pStyle w:val="Heading2"/>
      </w:pPr>
      <w:r>
        <w:t xml:space="preserve">Why This Plan Succeeds in Dhaka</w:t>
      </w:r>
    </w:p>
    <w:p>
      <w:pPr>
        <w:pStyle w:val="FirstParagraph"/>
      </w:pPr>
      <w:r>
        <w:t xml:space="preserve">This Marketing Plan transcends generic recruitment by embedding Bangladesh's cultural and economic realities into every campaign element. Unlike standard approaches that treat Dhaka as a generic market, we leverage localized insights:</w:t>
      </w:r>
      <w:r>
        <w:t xml:space="preserve"> </w:t>
      </w:r>
      <w:r>
        <w:t xml:space="preserve">• Emphasizing compliance with Bangladesh's evolving labor framework (not just "international standards")</w:t>
      </w:r>
      <w:r>
        <w:t xml:space="preserve"> </w:t>
      </w:r>
      <w:r>
        <w:t xml:space="preserve">• Recognizing Dhaka's professional network dynamics where 73% of HR placements occur through trusted referrals (BHRMA data)</w:t>
      </w:r>
      <w:r>
        <w:t xml:space="preserve"> </w:t>
      </w:r>
      <w:r>
        <w:t xml:space="preserve">• Addressing the unique career aspirations of Bangladeshi HR leaders who seek impact within their national context</w:t>
      </w:r>
    </w:p>
    <w:p>
      <w:pPr>
        <w:pStyle w:val="BodyText"/>
      </w:pPr>
      <w:r>
        <w:t xml:space="preserve">By positioning the Human Resources Manager role as a pivotal leadership opportunity within Bangladesh's economic transformation—rather than just another job—we create genuine magnetism for top talent who want to shape Bangladesh's corporate future. This strategic differentiation is essential in Dhaka's competitive HR market where candidates increasingly prioritize purpose alongside professional growth.</w:t>
      </w:r>
    </w:p>
    <w:bookmarkEnd w:id="31"/>
    <w:bookmarkStart w:id="32" w:name="conclusion"/>
    <w:p>
      <w:pPr>
        <w:pStyle w:val="Heading2"/>
      </w:pPr>
      <w:r>
        <w:t xml:space="preserve">Conclusion</w:t>
      </w:r>
    </w:p>
    <w:p>
      <w:pPr>
        <w:pStyle w:val="FirstParagraph"/>
      </w:pPr>
      <w:r>
        <w:t xml:space="preserve">This Marketing Plan delivers a hyper-localized strategy for recruiting the ideal Human Resources Manager in Dhaka, Bangladesh. By aligning with Bangladesh's unique business landscape and targeting candidates who seek meaningful impact within the country, we position our organization as the employer of choice for strategic HR leadership. The campaign's focus on Dhaka-specific cultural intelligence, regulatory expertise, and growth pathways directly addresses current talent market gaps while building long-term employer brand equity in Bangladesh's most important economic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Dhaka, Bangladesh</dc:title>
  <dc:creator/>
  <dc:language>en</dc:language>
  <cp:keywords/>
  <dcterms:created xsi:type="dcterms:W3CDTF">2025-12-11T11:00:00Z</dcterms:created>
  <dcterms:modified xsi:type="dcterms:W3CDTF">2025-12-11T11:00:00Z</dcterms:modified>
</cp:coreProperties>
</file>

<file path=docProps/custom.xml><?xml version="1.0" encoding="utf-8"?>
<Properties xmlns="http://schemas.openxmlformats.org/officeDocument/2006/custom-properties" xmlns:vt="http://schemas.openxmlformats.org/officeDocument/2006/docPropsVTypes"/>
</file>