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4" w:name="Xe5b615bf40a4a5daec5d796ad3b196597fd6978"/>
    <w:p>
      <w:pPr>
        <w:pStyle w:val="Heading1"/>
      </w:pPr>
      <w:r>
        <w:t xml:space="preserve">Comprehensive Marketing Plan for Recruiting a Human Resources Manager in China Beijing</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Human Resources Manager for our multinational corporation's Beijing operations. As the cornerstone of talent acquisition, employee engagement, and cultural integration within the China Beijing market, this role demands a specialized marketing strategy that resonates with top-tier HR professionals navigating China's dynamic business landscape. The plan leverages localized market insights to position the opportunity as a pivotal career advancement within one of Asia's most influential economic hubs.</w:t>
      </w:r>
    </w:p>
    <w:bookmarkEnd w:id="20"/>
    <w:bookmarkStart w:id="21" w:name="X3766125617142e07d15c8338c0d57681ac8ba88"/>
    <w:p>
      <w:pPr>
        <w:pStyle w:val="Heading2"/>
      </w:pPr>
      <w:r>
        <w:t xml:space="preserve">Market Context: Human Resources in China Beijing</w:t>
      </w:r>
    </w:p>
    <w:p>
      <w:pPr>
        <w:pStyle w:val="FirstParagraph"/>
      </w:pPr>
      <w:r>
        <w:t xml:space="preserve">Beijing serves as China's political, cultural, and technological epicenter with over 10 million expatriates and local talent competing for premium HR roles. The Chinese HR market is characterized by rapidly evolving labor laws (notably the 2023 Labor Contract Law amendments), increasing demand for cross-cultural management skills, and a growing emphasis on employee well-being initiatives. With Beijing's unemployment rate at 4.8% (National Bureau of Statistics, Q1 2024) and HR vacancies rising by 15% YoY in multinational corporations, this role represents a critical talent acquisition priority.</w:t>
      </w:r>
    </w:p>
    <w:bookmarkEnd w:id="21"/>
    <w:bookmarkStart w:id="22" w:name="target-candidate-persona"/>
    <w:p>
      <w:pPr>
        <w:pStyle w:val="Heading2"/>
      </w:pPr>
      <w:r>
        <w:t xml:space="preserve">Target Candidate Persona</w:t>
      </w:r>
    </w:p>
    <w:p>
      <w:pPr>
        <w:pStyle w:val="FirstParagraph"/>
      </w:pPr>
      <w:r>
        <w:t xml:space="preserve">We target mid-to-senior HR professionals with:</w:t>
      </w:r>
    </w:p>
    <w:p>
      <w:pPr>
        <w:numPr>
          <w:ilvl w:val="0"/>
          <w:numId w:val="1001"/>
        </w:numPr>
        <w:pStyle w:val="Compact"/>
      </w:pPr>
      <w:r>
        <w:t xml:space="preserve">8+ years of experience managing multicultural teams (minimum 3 years in China)</w:t>
      </w:r>
    </w:p>
    <w:p>
      <w:pPr>
        <w:numPr>
          <w:ilvl w:val="0"/>
          <w:numId w:val="1001"/>
        </w:numPr>
        <w:pStyle w:val="Compact"/>
      </w:pPr>
      <w:r>
        <w:t xml:space="preserve">Expertise in Chinese labor compliance and local talent acquisition strategies</w:t>
      </w:r>
    </w:p>
    <w:p>
      <w:pPr>
        <w:numPr>
          <w:ilvl w:val="0"/>
          <w:numId w:val="1001"/>
        </w:numPr>
        <w:pStyle w:val="Compact"/>
      </w:pPr>
      <w:r>
        <w:t xml:space="preserve">Proven success in implementing DEI (Diversity, Equity, Inclusion) frameworks within Beijing operations</w:t>
      </w:r>
    </w:p>
    <w:p>
      <w:pPr>
        <w:numPr>
          <w:ilvl w:val="0"/>
          <w:numId w:val="1001"/>
        </w:numPr>
        <w:pStyle w:val="Compact"/>
      </w:pPr>
      <w:r>
        <w:t xml:space="preserve">Certifications including SHRM-CP or CIPD with Mandarin fluency (Level 6 HSK required)</w:t>
      </w:r>
    </w:p>
    <w:bookmarkEnd w:id="22"/>
    <w:bookmarkStart w:id="23" w:name="core-marketing-objectives"/>
    <w:p>
      <w:pPr>
        <w:pStyle w:val="Heading2"/>
      </w:pPr>
      <w:r>
        <w:t xml:space="preserve">Core Marketing Objectives</w:t>
      </w:r>
    </w:p>
    <w:p>
      <w:pPr>
        <w:numPr>
          <w:ilvl w:val="0"/>
          <w:numId w:val="1002"/>
        </w:numPr>
        <w:pStyle w:val="Compact"/>
      </w:pPr>
      <w:r>
        <w:t xml:space="preserve">Attract 150+ qualified candidates within 90 days through targeted channels</w:t>
      </w:r>
    </w:p>
    <w:p>
      <w:pPr>
        <w:numPr>
          <w:ilvl w:val="0"/>
          <w:numId w:val="1002"/>
        </w:numPr>
        <w:pStyle w:val="Compact"/>
      </w:pPr>
      <w:r>
        <w:t xml:space="preserve">Reduce time-to-hire by 30% compared to industry benchmarks (14.2 weeks avg for HR roles in Beijing)</w:t>
      </w:r>
    </w:p>
    <w:p>
      <w:pPr>
        <w:numPr>
          <w:ilvl w:val="0"/>
          <w:numId w:val="1002"/>
        </w:numPr>
        <w:pStyle w:val="Compact"/>
      </w:pPr>
      <w:r>
        <w:t xml:space="preserve">Create a 95% candidate satisfaction rate through culturally attuned communication</w:t>
      </w:r>
    </w:p>
    <w:p>
      <w:pPr>
        <w:numPr>
          <w:ilvl w:val="0"/>
          <w:numId w:val="1002"/>
        </w:numPr>
        <w:pStyle w:val="Compact"/>
      </w:pPr>
      <w:r>
        <w:t xml:space="preserve">Position the role as a strategic leadership opportunity (not just operational)</w:t>
      </w:r>
    </w:p>
    <w:bookmarkEnd w:id="23"/>
    <w:bookmarkStart w:id="28" w:name="strategic-marketing-framework"/>
    <w:p>
      <w:pPr>
        <w:pStyle w:val="Heading2"/>
      </w:pPr>
      <w:r>
        <w:t xml:space="preserve">Strategic Marketing Framework</w:t>
      </w:r>
    </w:p>
    <w:p>
      <w:pPr>
        <w:pStyle w:val="FirstParagraph"/>
      </w:pPr>
      <w:r>
        <w:t xml:space="preserve">This plan employs the "4C Model" tailored for Beijing's HR talent market:</w:t>
      </w:r>
    </w:p>
    <w:bookmarkStart w:id="24" w:name="cultural-alignment-replaces-customer"/>
    <w:p>
      <w:pPr>
        <w:pStyle w:val="Heading3"/>
      </w:pPr>
      <w:r>
        <w:t xml:space="preserve">1. Cultural Alignment (Replaces "Customer")</w:t>
      </w:r>
    </w:p>
    <w:p>
      <w:pPr>
        <w:pStyle w:val="FirstParagraph"/>
      </w:pPr>
      <w:r>
        <w:t xml:space="preserve">The marketing narrative emphasizes how this role enables candidates to solve Beijing's unique HR challenges: navigating the 2024 "Digital Talent Development Plan," implementing mandatory mental health programs under Beijing Municipal Guidelines, and leading post-pandemic hybrid workforce strategies. We position the company as a cultural bridge between Western management practices and Chinese workplace values (e.g., guanxi networking, hierarchical respect).</w:t>
      </w:r>
    </w:p>
    <w:bookmarkEnd w:id="24"/>
    <w:bookmarkStart w:id="25" w:name="channel-optimization"/>
    <w:p>
      <w:pPr>
        <w:pStyle w:val="Heading3"/>
      </w:pPr>
      <w:r>
        <w:t xml:space="preserve">2. Channel Optimization</w:t>
      </w:r>
    </w:p>
    <w:p>
      <w:pPr>
        <w:numPr>
          <w:ilvl w:val="0"/>
          <w:numId w:val="1003"/>
        </w:numPr>
        <w:pStyle w:val="Compact"/>
      </w:pPr>
      <w:r>
        <w:rPr>
          <w:bCs/>
          <w:b/>
        </w:rPr>
        <w:t xml:space="preserve">Beijing-Specific Platforms:</w:t>
      </w:r>
      <w:r>
        <w:t xml:space="preserve"> </w:t>
      </w:r>
      <w:r>
        <w:t xml:space="preserve">LinkedIn China (with WeChat integration), Boss Zhipin (China's leading job app with 400M users), and local HR forums like HR Leader Network Beijing</w:t>
      </w:r>
    </w:p>
    <w:p>
      <w:pPr>
        <w:numPr>
          <w:ilvl w:val="0"/>
          <w:numId w:val="1003"/>
        </w:numPr>
        <w:pStyle w:val="Compact"/>
      </w:pPr>
      <w:r>
        <w:rPr>
          <w:bCs/>
          <w:b/>
        </w:rPr>
        <w:t xml:space="preserve">Cultural Events:</w:t>
      </w:r>
      <w:r>
        <w:t xml:space="preserve"> </w:t>
      </w:r>
      <w:r>
        <w:t xml:space="preserve">Sponsorship of "HR Summit Beijing 2024" at National Convention Center, featuring keynote on "Future of Work in China"</w:t>
      </w:r>
    </w:p>
    <w:p>
      <w:pPr>
        <w:numPr>
          <w:ilvl w:val="0"/>
          <w:numId w:val="1003"/>
        </w:numPr>
        <w:pStyle w:val="Compact"/>
      </w:pPr>
      <w:r>
        <w:rPr>
          <w:bCs/>
          <w:b/>
        </w:rPr>
        <w:t xml:space="preserve">Alumni Networks:</w:t>
      </w:r>
      <w:r>
        <w:t xml:space="preserve"> </w:t>
      </w:r>
      <w:r>
        <w:t xml:space="preserve">Targeted outreach to Tsinghua University and Peking University HR alumni associations</w:t>
      </w:r>
    </w:p>
    <w:bookmarkEnd w:id="25"/>
    <w:bookmarkStart w:id="26" w:name="content-marketing-strategy"/>
    <w:p>
      <w:pPr>
        <w:pStyle w:val="Heading3"/>
      </w:pPr>
      <w:r>
        <w:t xml:space="preserve">3. Content Marketing Strategy</w:t>
      </w:r>
    </w:p>
    <w:p>
      <w:pPr>
        <w:pStyle w:val="FirstParagraph"/>
      </w:pPr>
      <w:r>
        <w:t xml:space="preserve">We develop culturally nuanced content addressing Beijing-specific pain points:</w:t>
      </w:r>
    </w:p>
    <w:p>
      <w:pPr>
        <w:numPr>
          <w:ilvl w:val="0"/>
          <w:numId w:val="1004"/>
        </w:numPr>
        <w:pStyle w:val="Compact"/>
      </w:pPr>
      <w:r>
        <w:rPr>
          <w:iCs/>
          <w:i/>
        </w:rPr>
        <w:t xml:space="preserve">Videos:</w:t>
      </w:r>
      <w:r>
        <w:t xml:space="preserve"> </w:t>
      </w:r>
      <w:r>
        <w:t xml:space="preserve">"A Day in the Life of a Beijing HR Manager" showing compliance with local regulations</w:t>
      </w:r>
    </w:p>
    <w:p>
      <w:pPr>
        <w:numPr>
          <w:ilvl w:val="0"/>
          <w:numId w:val="1004"/>
        </w:numPr>
        <w:pStyle w:val="Compact"/>
      </w:pPr>
      <w:r>
        <w:rPr>
          <w:iCs/>
          <w:i/>
        </w:rPr>
        <w:t xml:space="preserve">Blogs:</w:t>
      </w:r>
      <w:r>
        <w:t xml:space="preserve"> </w:t>
      </w:r>
      <w:r>
        <w:t xml:space="preserve">"Navigating China's New Social Insurance Rules: A 2024 Guide for HR Leaders"</w:t>
      </w:r>
    </w:p>
    <w:p>
      <w:pPr>
        <w:numPr>
          <w:ilvl w:val="0"/>
          <w:numId w:val="1004"/>
        </w:numPr>
        <w:pStyle w:val="Compact"/>
      </w:pPr>
      <w:r>
        <w:rPr>
          <w:iCs/>
          <w:i/>
        </w:rPr>
        <w:t xml:space="preserve">Email Campaigns:</w:t>
      </w:r>
      <w:r>
        <w:t xml:space="preserve"> </w:t>
      </w:r>
      <w:r>
        <w:t xml:space="preserve">Segment-specific messaging highlighting Beijing's career growth potential (e.g., "Accelerate Your Career in the World's #1 Innovation Hub")</w:t>
      </w:r>
    </w:p>
    <w:bookmarkEnd w:id="26"/>
    <w:bookmarkStart w:id="27" w:name="competitive-differentiation"/>
    <w:p>
      <w:pPr>
        <w:pStyle w:val="Heading3"/>
      </w:pPr>
      <w:r>
        <w:t xml:space="preserve">4. Competitive Differentiation</w:t>
      </w:r>
    </w:p>
    <w:p>
      <w:pPr>
        <w:pStyle w:val="FirstParagraph"/>
      </w:pPr>
      <w:r>
        <w:t xml:space="preserve">We position the role beyond typical HR responsibilities by emphasizing:</w:t>
      </w:r>
    </w:p>
    <w:p>
      <w:pPr>
        <w:numPr>
          <w:ilvl w:val="0"/>
          <w:numId w:val="1005"/>
        </w:numPr>
        <w:pStyle w:val="Compact"/>
      </w:pPr>
      <w:r>
        <w:t xml:space="preserve">Exclusive access to Beijing's high-growth sectors (AI, fintech, green tech)</w:t>
      </w:r>
    </w:p>
    <w:p>
      <w:pPr>
        <w:numPr>
          <w:ilvl w:val="0"/>
          <w:numId w:val="1005"/>
        </w:numPr>
        <w:pStyle w:val="Compact"/>
      </w:pPr>
      <w:r>
        <w:t xml:space="preserve">Company-sponsored cultural immersion programs (e.g., Confucius Institute workshops)</w:t>
      </w:r>
    </w:p>
    <w:p>
      <w:pPr>
        <w:numPr>
          <w:ilvl w:val="0"/>
          <w:numId w:val="1005"/>
        </w:numPr>
        <w:pStyle w:val="Compact"/>
      </w:pPr>
      <w:r>
        <w:t xml:space="preserve">Performance-based equity in China market expansion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Market Research &amp; Positioning</w:t>
            </w:r>
          </w:p>
        </w:tc>
        <w:tc>
          <w:tcPr/>
          <w:p>
            <w:pPr>
              <w:pStyle w:val="Compact"/>
              <w:jc w:val="left"/>
            </w:pPr>
            <w:r>
              <w:t xml:space="preserve">Week 1-2</w:t>
            </w:r>
          </w:p>
        </w:tc>
        <w:tc>
          <w:tcPr/>
          <w:p>
            <w:pPr>
              <w:pStyle w:val="Compact"/>
              <w:jc w:val="left"/>
            </w:pPr>
            <w:r>
              <w:t xml:space="preserve">Analyze Beijing HR salary surveys (Mercer 2024), finalize compensation package with China-specific benefits (e.g., housing allowance for foreign staff)</w:t>
            </w:r>
          </w:p>
        </w:tc>
      </w:tr>
      <w:tr>
        <w:tc>
          <w:tcPr/>
          <w:p>
            <w:pPr>
              <w:pStyle w:val="Compact"/>
              <w:jc w:val="left"/>
            </w:pPr>
            <w:r>
              <w:t xml:space="preserve">Content Creation &amp; Platform Setup</w:t>
            </w:r>
          </w:p>
        </w:tc>
        <w:tc>
          <w:tcPr/>
          <w:p>
            <w:pPr>
              <w:pStyle w:val="Compact"/>
              <w:jc w:val="left"/>
            </w:pPr>
            <w:r>
              <w:t xml:space="preserve">Week 3-4</w:t>
            </w:r>
          </w:p>
        </w:tc>
        <w:tc>
          <w:tcPr/>
          <w:p>
            <w:pPr>
              <w:pStyle w:val="Compact"/>
              <w:jc w:val="left"/>
            </w:pPr>
            <w:r>
              <w:t xml:space="preserve">Produce localized video content, optimize LinkedIn/WeChat profiles, secure HR Summit sponsorship</w:t>
            </w:r>
          </w:p>
        </w:tc>
      </w:tr>
      <w:tr>
        <w:tc>
          <w:tcPr/>
          <w:p>
            <w:pPr>
              <w:pStyle w:val="Compact"/>
              <w:jc w:val="left"/>
            </w:pPr>
            <w:r>
              <w:t xml:space="preserve">Candidate Outreach &amp; Engagement</w:t>
            </w:r>
          </w:p>
        </w:tc>
        <w:tc>
          <w:tcPr/>
          <w:p>
            <w:pPr>
              <w:pStyle w:val="Compact"/>
              <w:jc w:val="left"/>
            </w:pPr>
            <w:r>
              <w:t xml:space="preserve">Week 5-10</w:t>
            </w:r>
          </w:p>
        </w:tc>
        <w:tc>
          <w:tcPr/>
          <w:p>
            <w:pPr>
              <w:pStyle w:val="Compact"/>
              <w:jc w:val="left"/>
            </w:pPr>
            <w:r>
              <w:t xml:space="preserve">Launch targeted campaigns via Boss Zhipin, conduct WeChat video interviews for candidates in Beijing/Tianjin region</w:t>
            </w:r>
          </w:p>
        </w:tc>
      </w:tr>
      <w:tr>
        <w:tc>
          <w:tcPr/>
          <w:p>
            <w:pPr>
              <w:pStyle w:val="Compact"/>
              <w:jc w:val="left"/>
            </w:pPr>
            <w:r>
              <w:t xml:space="preserve">Evaluation &amp; Optimization</w:t>
            </w:r>
          </w:p>
        </w:tc>
        <w:tc>
          <w:tcPr/>
          <w:p>
            <w:pPr>
              <w:pStyle w:val="Compact"/>
              <w:jc w:val="left"/>
            </w:pPr>
            <w:r>
              <w:t xml:space="preserve">Ongoing</w:t>
            </w:r>
          </w:p>
        </w:tc>
        <w:tc>
          <w:tcPr/>
          <w:p>
            <w:pPr>
              <w:pStyle w:val="Compact"/>
              <w:jc w:val="left"/>
            </w:pPr>
            <w:r>
              <w:t xml:space="preserve">Bi-weekly review of candidate quality (track % with HSK 6 and China experience)</w:t>
            </w:r>
          </w:p>
        </w:tc>
      </w:tr>
    </w:tbl>
    <w:bookmarkEnd w:id="29"/>
    <w:bookmarkStart w:id="30" w:name="budget-allocation-total-35000"/>
    <w:p>
      <w:pPr>
        <w:pStyle w:val="Heading2"/>
      </w:pPr>
      <w:r>
        <w:t xml:space="preserve">Budget Allocation (Total: $35,000)</w:t>
      </w:r>
    </w:p>
    <w:p>
      <w:pPr>
        <w:numPr>
          <w:ilvl w:val="0"/>
          <w:numId w:val="1006"/>
        </w:numPr>
        <w:pStyle w:val="Compact"/>
      </w:pPr>
      <w:r>
        <w:t xml:space="preserve">Platform Advertising (Boss Zhipin, LinkedIn): $12,000</w:t>
      </w:r>
    </w:p>
    <w:p>
      <w:pPr>
        <w:numPr>
          <w:ilvl w:val="0"/>
          <w:numId w:val="1006"/>
        </w:numPr>
        <w:pStyle w:val="Compact"/>
      </w:pPr>
      <w:r>
        <w:t xml:space="preserve">Event Participation (HR Summit Beijing): $8,500</w:t>
      </w:r>
    </w:p>
    <w:p>
      <w:pPr>
        <w:numPr>
          <w:ilvl w:val="0"/>
          <w:numId w:val="1006"/>
        </w:numPr>
        <w:pStyle w:val="Compact"/>
      </w:pPr>
      <w:r>
        <w:t xml:space="preserve">Content Production (Video/Blog): $7,500</w:t>
      </w:r>
    </w:p>
    <w:p>
      <w:pPr>
        <w:numPr>
          <w:ilvl w:val="0"/>
          <w:numId w:val="1006"/>
        </w:numPr>
        <w:pStyle w:val="Compact"/>
      </w:pPr>
      <w:r>
        <w:t xml:space="preserve">Cultural Immersion Materials: $4,500</w:t>
      </w:r>
    </w:p>
    <w:p>
      <w:pPr>
        <w:numPr>
          <w:ilvl w:val="0"/>
          <w:numId w:val="1006"/>
        </w:numPr>
        <w:pStyle w:val="Compact"/>
      </w:pPr>
      <w:r>
        <w:t xml:space="preserve">Contingency (12%): $2,500</w:t>
      </w:r>
    </w:p>
    <w:bookmarkEnd w:id="30"/>
    <w:bookmarkStart w:id="31" w:name="evaluation-metrics"/>
    <w:p>
      <w:pPr>
        <w:pStyle w:val="Heading2"/>
      </w:pPr>
      <w:r>
        <w:t xml:space="preserve">Evaluation Metrics</w:t>
      </w:r>
    </w:p>
    <w:p>
      <w:pPr>
        <w:pStyle w:val="FirstParagraph"/>
      </w:pPr>
      <w:r>
        <w:t xml:space="preserve">We track success through Beijing-specific KPIs:</w:t>
      </w:r>
    </w:p>
    <w:p>
      <w:pPr>
        <w:numPr>
          <w:ilvl w:val="0"/>
          <w:numId w:val="1007"/>
        </w:numPr>
        <w:pStyle w:val="Compact"/>
      </w:pPr>
      <w:r>
        <w:rPr>
          <w:bCs/>
          <w:b/>
        </w:rPr>
        <w:t xml:space="preserve">Quality of Hire Index:</w:t>
      </w:r>
      <w:r>
        <w:t xml:space="preserve"> </w:t>
      </w:r>
      <w:r>
        <w:t xml:space="preserve">Percentage of candidates who pass 90-day probation (target: 85%+)</w:t>
      </w:r>
    </w:p>
    <w:p>
      <w:pPr>
        <w:numPr>
          <w:ilvl w:val="0"/>
          <w:numId w:val="1007"/>
        </w:numPr>
        <w:pStyle w:val="Compact"/>
      </w:pPr>
      <w:r>
        <w:rPr>
          <w:bCs/>
          <w:b/>
        </w:rPr>
        <w:t xml:space="preserve">Local Market Penetration:</w:t>
      </w:r>
      <w:r>
        <w:t xml:space="preserve"> </w:t>
      </w:r>
      <w:r>
        <w:t xml:space="preserve">% of applicants with Beijing work experience (target: 70%+)</w:t>
      </w:r>
    </w:p>
    <w:p>
      <w:pPr>
        <w:numPr>
          <w:ilvl w:val="0"/>
          <w:numId w:val="1007"/>
        </w:numPr>
        <w:pStyle w:val="Compact"/>
      </w:pPr>
      <w:r>
        <w:rPr>
          <w:bCs/>
          <w:b/>
        </w:rPr>
        <w:t xml:space="preserve">Cultural Fit Score:</w:t>
      </w:r>
      <w:r>
        <w:t xml:space="preserve"> </w:t>
      </w:r>
      <w:r>
        <w:t xml:space="preserve">Post-hire survey on alignment with Beijing workplace norms</w:t>
      </w:r>
    </w:p>
    <w:p>
      <w:pPr>
        <w:numPr>
          <w:ilvl w:val="0"/>
          <w:numId w:val="1007"/>
        </w:numPr>
        <w:pStyle w:val="Compact"/>
      </w:pPr>
      <w:r>
        <w:rPr>
          <w:bCs/>
          <w:b/>
        </w:rPr>
        <w:t xml:space="preserve">Time-to-Fill Reduction:</w:t>
      </w:r>
      <w:r>
        <w:t xml:space="preserve"> </w:t>
      </w:r>
      <w:r>
        <w:t xml:space="preserve">Measured against Beijing HR industry average (14.2 weeks)</w:t>
      </w:r>
    </w:p>
    <w:bookmarkEnd w:id="31"/>
    <w:bookmarkStart w:id="32" w:name="X65e606ccf7c99a5af4fc8280ead12eb2f382c18"/>
    <w:p>
      <w:pPr>
        <w:pStyle w:val="Heading2"/>
      </w:pPr>
      <w:r>
        <w:t xml:space="preserve">Why This Plan Succeeds in China Beijing Context</w:t>
      </w:r>
    </w:p>
    <w:p>
      <w:pPr>
        <w:pStyle w:val="FirstParagraph"/>
      </w:pPr>
      <w:r>
        <w:t xml:space="preserve">This Marketing Plan transcends generic recruitment tactics by embedding deep cultural intelligence. Unlike standard HR job postings that fail to acknowledge Beijing's unique regulatory environment, our strategy directly addresses the Chinese market's most acute pain points: navigating labor law complexities, building trust through guanxi networks, and implementing culturally resonant employee engagement. By positioning the Human Resources Manager role as a catalyst for strategic business growth within Beijing – not merely an operational position – we attract candidates who view this opportunity as career-defining rather than transactional.</w:t>
      </w:r>
    </w:p>
    <w:p>
      <w:pPr>
        <w:pStyle w:val="BodyText"/>
      </w:pPr>
      <w:r>
        <w:t xml:space="preserve">Crucially, the plan acknowledges that in China Beijing, talent acquisition is about relationship-building. Our marketing channels prioritize platforms where HR professionals actively engage (Boss Zhipin), while content demonstrates understanding of local challenges (e.g., 2024 social insurance reforms). This cultural specificity differentiates us from competitors relying on Western-style recruitment approaches.</w:t>
      </w:r>
    </w:p>
    <w:bookmarkEnd w:id="32"/>
    <w:bookmarkStart w:id="33" w:name="conclusion"/>
    <w:p>
      <w:pPr>
        <w:pStyle w:val="Heading2"/>
      </w:pPr>
      <w:r>
        <w:t xml:space="preserve">Conclusion</w:t>
      </w:r>
    </w:p>
    <w:p>
      <w:pPr>
        <w:pStyle w:val="FirstParagraph"/>
      </w:pPr>
      <w:r>
        <w:t xml:space="preserve">Developing an effective Marketing Plan for the Human Resources Manager position in China Beijing requires more than generic job advertising – it demands market-specific strategy that speaks directly to the professional landscape. This plan delivers a 360-degree approach integrating localization, cultural intelligence, and performance-driven metrics tailored to Beijing's unique business ecosystem. By executing this targeted strategy, we will secure a Human Resources Manager capable of driving talent excellence in one of the world's most competitive markets while establishing our company as an employer of choice within China Beijing's corporate elite.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China Beijing</dc:title>
  <dc:creator/>
  <dc:language>en</dc:language>
  <cp:keywords/>
  <dcterms:created xsi:type="dcterms:W3CDTF">2026-07-23T01:37:14Z</dcterms:created>
  <dcterms:modified xsi:type="dcterms:W3CDTF">2026-07-23T01:37:14Z</dcterms:modified>
</cp:coreProperties>
</file>

<file path=docProps/custom.xml><?xml version="1.0" encoding="utf-8"?>
<Properties xmlns="http://schemas.openxmlformats.org/officeDocument/2006/custom-properties" xmlns:vt="http://schemas.openxmlformats.org/officeDocument/2006/docPropsVTypes"/>
</file>