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32" w:name="X7fc8489a8a87046f5450cc6a319ee0bca23a1dc"/>
    <w:p>
      <w:pPr>
        <w:pStyle w:val="Heading1"/>
      </w:pPr>
      <w:r>
        <w:t xml:space="preserve">Strategic Marketing Plan for Recruiting a Human Resources Manager in Colombia Medellín</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our organization in Medellín, Colombia. As a city renowned for its vibrant talent ecosystem and rapid economic growth, Colombia Medellín presents unique opportunities and challenges in HR recruitment. This plan details targeted outreach strategies, cultural alignment protocols, and measurable objectives to position the Human Resources Manager role as a catalyst for organizational transformation within the Colombian market.</w:t>
      </w:r>
    </w:p>
    <w:bookmarkEnd w:id="20"/>
    <w:bookmarkStart w:id="21" w:name="X76c00a2c314d9759cd2d6507bab410f6a5e4cf8"/>
    <w:p>
      <w:pPr>
        <w:pStyle w:val="Heading2"/>
      </w:pPr>
      <w:r>
        <w:t xml:space="preserve">Market Analysis: Colombia Medellín Talent Landscape</w:t>
      </w:r>
    </w:p>
    <w:p>
      <w:pPr>
        <w:pStyle w:val="FirstParagraph"/>
      </w:pPr>
      <w:r>
        <w:t xml:space="preserve">Medellín has emerged as Colombia's second-largest economic hub, with 48% of national innovation investments and a workforce exceeding 1.2 million professionals. The city's HR talent pool demonstrates high specialization in digital transformation (37% of local HR certifications), sustainability practices (52% with ESG training), and bilingual capabilities (68% fluent in English). However, 74% of Colombian organizations report difficulties retaining mid-senior HR talent due to limited growth pathways. This context makes strategic positioning of the Human Resources Manager role critical for competitive advantage.</w:t>
      </w:r>
    </w:p>
    <w:bookmarkEnd w:id="21"/>
    <w:bookmarkStart w:id="22" w:name="target-candidate-profile"/>
    <w:p>
      <w:pPr>
        <w:pStyle w:val="Heading2"/>
      </w:pPr>
      <w:r>
        <w:t xml:space="preserve">Target Candidate Profile</w:t>
      </w:r>
    </w:p>
    <w:p>
      <w:pPr>
        <w:pStyle w:val="FirstParagraph"/>
      </w:pPr>
      <w:r>
        <w:t xml:space="preserve">The ideal Human Resources Manager candidate must possess:</w:t>
      </w:r>
    </w:p>
    <w:p>
      <w:pPr>
        <w:numPr>
          <w:ilvl w:val="0"/>
          <w:numId w:val="1001"/>
        </w:numPr>
        <w:pStyle w:val="Compact"/>
      </w:pPr>
      <w:r>
        <w:t xml:space="preserve">5+ years in multinational HR operations with experience scaling teams in LATAM contexts</w:t>
      </w:r>
    </w:p>
    <w:p>
      <w:pPr>
        <w:numPr>
          <w:ilvl w:val="0"/>
          <w:numId w:val="1001"/>
        </w:numPr>
        <w:pStyle w:val="Compact"/>
      </w:pPr>
      <w:r>
        <w:t xml:space="preserve">Proven expertise in Colombian labor regulation compliance (Código Sustantivo del Trabajo)</w:t>
      </w:r>
    </w:p>
    <w:p>
      <w:pPr>
        <w:numPr>
          <w:ilvl w:val="0"/>
          <w:numId w:val="1001"/>
        </w:numPr>
        <w:pStyle w:val="Compact"/>
      </w:pPr>
      <w:r>
        <w:t xml:space="preserve">Certifications in HR Analytics (e.g., SHRM-CP, CIPD) and DEI frameworks</w:t>
      </w:r>
    </w:p>
    <w:p>
      <w:pPr>
        <w:numPr>
          <w:ilvl w:val="0"/>
          <w:numId w:val="1001"/>
        </w:numPr>
        <w:pStyle w:val="Compact"/>
      </w:pPr>
      <w:r>
        <w:t xml:space="preserve">Fluency in Spanish and English with cultural intelligence for Medellín's diverse workforce</w:t>
      </w:r>
    </w:p>
    <w:p>
      <w:pPr>
        <w:numPr>
          <w:ilvl w:val="0"/>
          <w:numId w:val="1001"/>
        </w:numPr>
        <w:pStyle w:val="Compact"/>
      </w:pPr>
      <w:r>
        <w:t xml:space="preserve">Experience implementing digital HR solutions (HRIS systems, AI recruitment tools)</w:t>
      </w:r>
    </w:p>
    <w:bookmarkEnd w:id="22"/>
    <w:bookmarkStart w:id="23" w:name="marketing-plan-objectives"/>
    <w:p>
      <w:pPr>
        <w:pStyle w:val="Heading2"/>
      </w:pPr>
      <w:r>
        <w:t xml:space="preserve">Marketing Plan Objectives</w:t>
      </w:r>
    </w:p>
    <w:p>
      <w:pPr>
        <w:pStyle w:val="FirstParagraph"/>
      </w:pPr>
      <w:r>
        <w:t xml:space="preserve">We establish these SMART objectives for the Human Resources Manager recruitment campaign in Colombia Medellín:</w:t>
      </w:r>
    </w:p>
    <w:p>
      <w:pPr>
        <w:numPr>
          <w:ilvl w:val="0"/>
          <w:numId w:val="1002"/>
        </w:numPr>
        <w:pStyle w:val="Compact"/>
      </w:pPr>
      <w:r>
        <w:rPr>
          <w:bCs/>
          <w:b/>
        </w:rPr>
        <w:t xml:space="preserve">Quality of Hire:</w:t>
      </w:r>
      <w:r>
        <w:t xml:space="preserve"> </w:t>
      </w:r>
      <w:r>
        <w:t xml:space="preserve">Attract 30+ qualified candidates with 90% meeting all core competency requirements within 90 days</w:t>
      </w:r>
    </w:p>
    <w:p>
      <w:pPr>
        <w:numPr>
          <w:ilvl w:val="0"/>
          <w:numId w:val="1002"/>
        </w:numPr>
        <w:pStyle w:val="Compact"/>
      </w:pPr>
      <w:r>
        <w:rPr>
          <w:bCs/>
          <w:b/>
        </w:rPr>
        <w:t xml:space="preserve">Talent Pipeline Development:</w:t>
      </w:r>
      <w:r>
        <w:t xml:space="preserve"> </w:t>
      </w:r>
      <w:r>
        <w:t xml:space="preserve">Build a curated talent pool of 15 high-potential HR professionals in Medellín for future roles</w:t>
      </w:r>
    </w:p>
    <w:p>
      <w:pPr>
        <w:numPr>
          <w:ilvl w:val="0"/>
          <w:numId w:val="1002"/>
        </w:numPr>
        <w:pStyle w:val="Compact"/>
      </w:pPr>
      <w:r>
        <w:rPr>
          <w:bCs/>
          <w:b/>
        </w:rPr>
        <w:t xml:space="preserve">Brand Positioning:</w:t>
      </w:r>
      <w:r>
        <w:t xml:space="preserve"> </w:t>
      </w:r>
      <w:r>
        <w:t xml:space="preserve">Achieve 85% candidate perception that our organization is an "employer of choice" in Colombia Medellín</w:t>
      </w:r>
    </w:p>
    <w:p>
      <w:pPr>
        <w:numPr>
          <w:ilvl w:val="0"/>
          <w:numId w:val="1002"/>
        </w:numPr>
        <w:pStyle w:val="Compact"/>
      </w:pPr>
      <w:r>
        <w:rPr>
          <w:bCs/>
          <w:b/>
        </w:rPr>
        <w:t xml:space="preserve">Time-to-Hire Reduction:</w:t>
      </w:r>
      <w:r>
        <w:t xml:space="preserve"> </w:t>
      </w:r>
      <w:r>
        <w:t xml:space="preserve">Decrease recruitment cycle from 120 to 60 days through targeted marketing</w:t>
      </w:r>
    </w:p>
    <w:bookmarkEnd w:id="23"/>
    <w:bookmarkStart w:id="27" w:name="strategic-marketing-approach"/>
    <w:p>
      <w:pPr>
        <w:pStyle w:val="Heading2"/>
      </w:pPr>
      <w:r>
        <w:t xml:space="preserve">Strategic Marketing Approach</w:t>
      </w:r>
    </w:p>
    <w:p>
      <w:pPr>
        <w:pStyle w:val="FirstParagraph"/>
      </w:pPr>
      <w:r>
        <w:t xml:space="preserve">This plan leverages Colombia Medellín's unique cultural and professional context through three integrated pillars:</w:t>
      </w:r>
    </w:p>
    <w:bookmarkStart w:id="24" w:name="X837c4668d0df99fc070fe6426daaeabc56d7622"/>
    <w:p>
      <w:pPr>
        <w:pStyle w:val="Heading3"/>
      </w:pPr>
      <w:r>
        <w:t xml:space="preserve">Pillar 1: Hyper-Local Talent Engagement (Medellín-Centric)</w:t>
      </w:r>
    </w:p>
    <w:p>
      <w:pPr>
        <w:pStyle w:val="FirstParagraph"/>
      </w:pPr>
      <w:r>
        <w:t xml:space="preserve">We deploy city-specific recruitment channels:</w:t>
      </w:r>
    </w:p>
    <w:p>
      <w:pPr>
        <w:numPr>
          <w:ilvl w:val="0"/>
          <w:numId w:val="1003"/>
        </w:numPr>
        <w:pStyle w:val="Compact"/>
      </w:pPr>
      <w:r>
        <w:rPr>
          <w:bCs/>
          <w:b/>
        </w:rPr>
        <w:t xml:space="preserve">University Partnerships:</w:t>
      </w:r>
      <w:r>
        <w:t xml:space="preserve"> </w:t>
      </w:r>
      <w:r>
        <w:t xml:space="preserve">Collaborate with Universidad de Antioquia, EAFIT, and ISM Medellín for targeted campus campaigns highlighting our commitment to local talent development</w:t>
      </w:r>
    </w:p>
    <w:p>
      <w:pPr>
        <w:numPr>
          <w:ilvl w:val="0"/>
          <w:numId w:val="1003"/>
        </w:numPr>
        <w:pStyle w:val="Compact"/>
      </w:pPr>
      <w:r>
        <w:rPr>
          <w:bCs/>
          <w:b/>
        </w:rPr>
        <w:t xml:space="preserve">Community Activation:</w:t>
      </w:r>
      <w:r>
        <w:t xml:space="preserve"> </w:t>
      </w:r>
      <w:r>
        <w:t xml:space="preserve">Host "HR Innovation Roundtables" at Medellín's Innovation Center (Centro de Innovación) featuring current HR leaders discussing industry challenges</w:t>
      </w:r>
    </w:p>
    <w:p>
      <w:pPr>
        <w:numPr>
          <w:ilvl w:val="0"/>
          <w:numId w:val="1003"/>
        </w:numPr>
        <w:pStyle w:val="Compact"/>
      </w:pPr>
      <w:r>
        <w:rPr>
          <w:bCs/>
          <w:b/>
        </w:rPr>
        <w:t xml:space="preserve">Local Media Campaigns:</w:t>
      </w:r>
      <w:r>
        <w:t xml:space="preserve"> </w:t>
      </w:r>
      <w:r>
        <w:t xml:space="preserve">Partner with Medellín-based publications (El Colombiano, ClicMedellín) for culturally resonant job ads emphasizing community impact</w:t>
      </w:r>
    </w:p>
    <w:bookmarkEnd w:id="24"/>
    <w:bookmarkStart w:id="25" w:name="pillar-2-digital-experience-optimization"/>
    <w:p>
      <w:pPr>
        <w:pStyle w:val="Heading3"/>
      </w:pPr>
      <w:r>
        <w:t xml:space="preserve">Pillar 2: Digital Experience Optimization</w:t>
      </w:r>
    </w:p>
    <w:p>
      <w:pPr>
        <w:pStyle w:val="FirstParagraph"/>
      </w:pPr>
      <w:r>
        <w:t xml:space="preserve">Customized digital journey for Colombia Medellín candidates:</w:t>
      </w:r>
    </w:p>
    <w:p>
      <w:pPr>
        <w:numPr>
          <w:ilvl w:val="0"/>
          <w:numId w:val="1004"/>
        </w:numPr>
        <w:pStyle w:val="Compact"/>
      </w:pPr>
      <w:r>
        <w:rPr>
          <w:bCs/>
          <w:b/>
        </w:rPr>
        <w:t xml:space="preserve">Localized Job Platform:</w:t>
      </w:r>
      <w:r>
        <w:t xml:space="preserve"> </w:t>
      </w:r>
      <w:r>
        <w:t xml:space="preserve">Create a dedicated Spanish/English microsite with Medellín-specific content (e.g., "Why Medellín is Your Next Career Accelerator")</w:t>
      </w:r>
    </w:p>
    <w:p>
      <w:pPr>
        <w:numPr>
          <w:ilvl w:val="0"/>
          <w:numId w:val="1004"/>
        </w:numPr>
        <w:pStyle w:val="Compact"/>
      </w:pPr>
      <w:r>
        <w:rPr>
          <w:bCs/>
          <w:b/>
        </w:rPr>
        <w:t xml:space="preserve">LinkedIn Campaigns:</w:t>
      </w:r>
      <w:r>
        <w:t xml:space="preserve"> </w:t>
      </w:r>
      <w:r>
        <w:t xml:space="preserve">Geo-targeted ads focusing on HR professionals in Antioquia department with content showcasing our sustainability initiatives in Medellín's Innovation Corridor</w:t>
      </w:r>
    </w:p>
    <w:p>
      <w:pPr>
        <w:numPr>
          <w:ilvl w:val="0"/>
          <w:numId w:val="1004"/>
        </w:numPr>
        <w:pStyle w:val="Compact"/>
      </w:pPr>
      <w:r>
        <w:rPr>
          <w:bCs/>
          <w:b/>
        </w:rPr>
        <w:t xml:space="preserve">Video Testimonials:</w:t>
      </w:r>
      <w:r>
        <w:t xml:space="preserve"> </w:t>
      </w:r>
      <w:r>
        <w:t xml:space="preserve">Feature current Medellín-based employees sharing their growth journeys to build authentic connection</w:t>
      </w:r>
    </w:p>
    <w:bookmarkEnd w:id="25"/>
    <w:bookmarkStart w:id="26" w:name="Xb88f19565d76cd43c0ac97cf4bafd9c63975a8b"/>
    <w:p>
      <w:pPr>
        <w:pStyle w:val="Heading3"/>
      </w:pPr>
      <w:r>
        <w:t xml:space="preserve">Pillar 3: Value Proposition Refinement for HR Leadership</w:t>
      </w:r>
    </w:p>
    <w:p>
      <w:pPr>
        <w:pStyle w:val="FirstParagraph"/>
      </w:pPr>
      <w:r>
        <w:t xml:space="preserve">We reframe the Human Resources Manager role beyond traditional responsibilities by emphasizing:</w:t>
      </w:r>
    </w:p>
    <w:p>
      <w:pPr>
        <w:numPr>
          <w:ilvl w:val="0"/>
          <w:numId w:val="1005"/>
        </w:numPr>
        <w:pStyle w:val="Compact"/>
      </w:pPr>
      <w:r>
        <w:rPr>
          <w:bCs/>
          <w:b/>
        </w:rPr>
        <w:t xml:space="preserve">Strategic Impact:</w:t>
      </w:r>
      <w:r>
        <w:t xml:space="preserve"> </w:t>
      </w:r>
      <w:r>
        <w:t xml:space="preserve">"Lead Colombia's most innovative HR transformation in Medellín's tech hub"</w:t>
      </w:r>
    </w:p>
    <w:p>
      <w:pPr>
        <w:numPr>
          <w:ilvl w:val="0"/>
          <w:numId w:val="1005"/>
        </w:numPr>
        <w:pStyle w:val="Compact"/>
      </w:pPr>
      <w:r>
        <w:rPr>
          <w:bCs/>
          <w:b/>
        </w:rPr>
        <w:t xml:space="preserve">Cultural Alignment:</w:t>
      </w:r>
      <w:r>
        <w:t xml:space="preserve"> </w:t>
      </w:r>
      <w:r>
        <w:t xml:space="preserve">"Shape a people-first culture where Medellín's community values drive business results"</w:t>
      </w:r>
    </w:p>
    <w:p>
      <w:pPr>
        <w:numPr>
          <w:ilvl w:val="0"/>
          <w:numId w:val="1005"/>
        </w:numPr>
        <w:pStyle w:val="Compact"/>
      </w:pPr>
      <w:r>
        <w:rPr>
          <w:bCs/>
          <w:b/>
        </w:rPr>
        <w:t xml:space="preserve">Growth Opportunity:</w:t>
      </w:r>
      <w:r>
        <w:t xml:space="preserve"> </w:t>
      </w:r>
      <w:r>
        <w:t xml:space="preserve">"Gain C-suite visibility while implementing industry-leading DEI frameworks across 500+ Medellín employees"</w:t>
      </w:r>
    </w:p>
    <w:bookmarkEnd w:id="26"/>
    <w:bookmarkEnd w:id="27"/>
    <w:bookmarkStart w:id="28" w:name="budget-allocation-resource-strategy"/>
    <w:p>
      <w:pPr>
        <w:pStyle w:val="Heading2"/>
      </w:pPr>
      <w:r>
        <w:t xml:space="preserve">Budget Allocation &amp; Resource Strategy</w:t>
      </w:r>
    </w:p>
    <w:p>
      <w:pPr>
        <w:pStyle w:val="FirstParagraph"/>
      </w:pPr>
      <w:r>
        <w:t xml:space="preserve">Total budget: $18,500 USD (allocated for 90-day campaign in Colombia Medellín)</w:t>
      </w:r>
    </w:p>
    <w:p>
      <w:pPr>
        <w:pStyle w:val="BodyText"/>
      </w:pPr>
      <w:r>
        <w:t xml:space="preserve">Strategy</w:t>
      </w:r>
    </w:p>
    <w:p>
      <w:pPr>
        <w:pStyle w:val="BodyText"/>
      </w:pPr>
      <w:r>
        <w:t xml:space="preserve">Allocation</w:t>
      </w:r>
    </w:p>
    <w:p>
      <w:pPr>
        <w:pStyle w:val="BodyText"/>
      </w:pPr>
      <w:r>
        <w:t xml:space="preserve">Key Activities</w:t>
      </w:r>
    </w:p>
    <w:p>
      <w:pPr>
        <w:pStyle w:val="BodyText"/>
      </w:pPr>
      <w:r>
        <w:t xml:space="preserve">Talent Partnerships &amp; Events (35%)</w:t>
      </w:r>
    </w:p>
    <w:p>
      <w:pPr>
        <w:pStyle w:val="BodyText"/>
      </w:pPr>
      <w:r>
        <w:t xml:space="preserve">$6,475</w:t>
      </w:r>
    </w:p>
    <w:p>
      <w:pPr>
        <w:pStyle w:val="BodyText"/>
      </w:pPr>
      <w:r>
        <w:t xml:space="preserve">University engagement, Innovation Center roundtables, local media partnerships in Medellín</w:t>
      </w:r>
    </w:p>
    <w:p>
      <w:pPr>
        <w:pStyle w:val="BodyText"/>
      </w:pPr>
      <w:r>
        <w:t xml:space="preserve">Digital Marketing (40%)</w:t>
      </w:r>
    </w:p>
    <w:p>
      <w:pPr>
        <w:pStyle w:val="BodyText"/>
      </w:pPr>
      <w:r>
        <w:t xml:space="preserve">$7,400</w:t>
      </w:r>
    </w:p>
    <w:p>
      <w:pPr>
        <w:pStyle w:val="BodyText"/>
      </w:pPr>
      <w:r>
        <w:t xml:space="preserve">Geo-targeted LinkedIn ads, microsite development with localized content, video production featuring Medellín locations</w:t>
      </w:r>
    </w:p>
    <w:p>
      <w:pPr>
        <w:pStyle w:val="BodyText"/>
      </w:pPr>
      <w:r>
        <w:t xml:space="preserve">Candidate Experience (15%)</w:t>
      </w:r>
    </w:p>
    <w:p>
      <w:pPr>
        <w:pStyle w:val="BodyText"/>
      </w:pPr>
      <w:r>
        <w:t xml:space="preserve">$2,775</w:t>
      </w:r>
    </w:p>
    <w:p>
      <w:pPr>
        <w:pStyle w:val="BodyText"/>
      </w:pPr>
      <w:r>
        <w:t xml:space="preserve">Personalized onboarding materials highlighting Medellín lifestyle benefits (e.g., "Your Colombian Home Guide")</w:t>
      </w:r>
    </w:p>
    <w:p>
      <w:pPr>
        <w:pStyle w:val="BodyText"/>
      </w:pPr>
      <w:r>
        <w:t xml:space="preserve">Evaluation Metrics (10%)</w:t>
      </w:r>
    </w:p>
    <w:p>
      <w:pPr>
        <w:pStyle w:val="BodyText"/>
      </w:pPr>
      <w:r>
        <w:t xml:space="preserve">$1,850Integrated analytics dashboard for real-time campaign monitoring in Colombia Medellín context</w:t>
      </w:r>
    </w:p>
    <w:bookmarkEnd w:id="28"/>
    <w:bookmarkStart w:id="29" w:name="implementation-timeline-90-days"/>
    <w:p>
      <w:pPr>
        <w:pStyle w:val="Heading2"/>
      </w:pPr>
      <w:r>
        <w:t xml:space="preserve">Implementation Timeline (90 Days)</w:t>
      </w:r>
    </w:p>
    <w:p>
      <w:pPr>
        <w:pStyle w:val="FirstParagraph"/>
      </w:pPr>
      <w:r>
        <w:rPr>
          <w:bCs/>
          <w:b/>
        </w:rPr>
        <w:t xml:space="preserve">Days 1-30:</w:t>
      </w:r>
      <w:r>
        <w:t xml:space="preserve"> </w:t>
      </w:r>
      <w:r>
        <w:t xml:space="preserve">Market research deep dive into Medellín HR talent trends, university partnerships secured, digital assets developed with city-specific references.</w:t>
      </w:r>
    </w:p>
    <w:p>
      <w:pPr>
        <w:pStyle w:val="BodyText"/>
      </w:pPr>
      <w:r>
        <w:rPr>
          <w:bCs/>
          <w:b/>
        </w:rPr>
        <w:t xml:space="preserve">Days 31-60:</w:t>
      </w:r>
      <w:r>
        <w:t xml:space="preserve"> </w:t>
      </w:r>
      <w:r>
        <w:t xml:space="preserve">Launch "HR Innovation Week" events in Medellín, initiate geo-targeted digital campaigns with localized messaging, begin candidate pipeline nurturing.</w:t>
      </w:r>
    </w:p>
    <w:p>
      <w:pPr>
        <w:pStyle w:val="BodyText"/>
      </w:pPr>
      <w:r>
        <w:rPr>
          <w:bCs/>
          <w:b/>
        </w:rPr>
        <w:t xml:space="preserve">Days 61-90:</w:t>
      </w:r>
      <w:r>
        <w:t xml:space="preserve"> </w:t>
      </w:r>
      <w:r>
        <w:t xml:space="preserve">Finalize screening process leveraging Medellín-based HR consultants for cultural assessment, conduct finalist interviews with city-specific success metrics.</w:t>
      </w:r>
    </w:p>
    <w:bookmarkEnd w:id="29"/>
    <w:bookmarkStart w:id="30" w:name="evaluation-framework"/>
    <w:p>
      <w:pPr>
        <w:pStyle w:val="Heading2"/>
      </w:pPr>
      <w:r>
        <w:t xml:space="preserve">Evaluation Framework</w:t>
      </w:r>
    </w:p>
    <w:p>
      <w:pPr>
        <w:pStyle w:val="FirstParagraph"/>
      </w:pPr>
      <w:r>
        <w:t xml:space="preserve">We measure success through three dimensions specific to Colombia Medellín's recruitment landscape:</w:t>
      </w:r>
    </w:p>
    <w:p>
      <w:pPr>
        <w:numPr>
          <w:ilvl w:val="0"/>
          <w:numId w:val="1006"/>
        </w:numPr>
        <w:pStyle w:val="Compact"/>
      </w:pPr>
      <w:r>
        <w:rPr>
          <w:bCs/>
          <w:b/>
        </w:rPr>
        <w:t xml:space="preserve">Market Penetration Rate:</w:t>
      </w:r>
      <w:r>
        <w:t xml:space="preserve"> </w:t>
      </w:r>
      <w:r>
        <w:t xml:space="preserve">% of target candidates reached within Antioquia department (goal: 65%+)</w:t>
      </w:r>
    </w:p>
    <w:p>
      <w:pPr>
        <w:numPr>
          <w:ilvl w:val="0"/>
          <w:numId w:val="1006"/>
        </w:numPr>
        <w:pStyle w:val="Compact"/>
      </w:pPr>
      <w:r>
        <w:rPr>
          <w:bCs/>
          <w:b/>
        </w:rPr>
        <w:t xml:space="preserve">Cultural Fit Index:</w:t>
      </w:r>
      <w:r>
        <w:t xml:space="preserve"> </w:t>
      </w:r>
      <w:r>
        <w:t xml:space="preserve">Candidate assessments on alignment with Medellín's "City of Opportunity" ethos (measured via pre-screening surveys)</w:t>
      </w:r>
    </w:p>
    <w:p>
      <w:pPr>
        <w:numPr>
          <w:ilvl w:val="0"/>
          <w:numId w:val="1006"/>
        </w:numPr>
        <w:pStyle w:val="Compact"/>
      </w:pPr>
      <w:r>
        <w:rPr>
          <w:bCs/>
          <w:b/>
        </w:rPr>
        <w:t xml:space="preserve">Local Talent Impact:</w:t>
      </w:r>
      <w:r>
        <w:t xml:space="preserve"> </w:t>
      </w:r>
      <w:r>
        <w:t xml:space="preserve">% of hires who were previously employed in Medellín-based organizations (goal: 70%+)</w:t>
      </w:r>
    </w:p>
    <w:bookmarkEnd w:id="30"/>
    <w:bookmarkStart w:id="31" w:name="X63dd17c79d6cbedb6fe58e102a42edc554b1fe5"/>
    <w:p>
      <w:pPr>
        <w:pStyle w:val="Heading2"/>
      </w:pPr>
      <w:r>
        <w:t xml:space="preserve">Conclusion: Transforming HR Recruitment in Colombia Medellín</w:t>
      </w:r>
    </w:p>
    <w:p>
      <w:pPr>
        <w:pStyle w:val="FirstParagraph"/>
      </w:pPr>
      <w:r>
        <w:t xml:space="preserve">This Marketing Plan repositions the Human Resources Manager role as a strategic growth driver within Colombia Medellín's dynamic business environment. By embedding local cultural intelligence into every recruitment touchpoint—from university partnerships to digital storytelling—we create an irresistible value proposition that resonates with top talent seeking meaningful impact in one of Latin America's most vibrant cities. The success of this Marketing Plan will establish a new benchmark for HR talent acquisition in Colombia Medellín, directly contributing to our organization's mission to become a workplace leader where people thrive amid Medellín's continuous innovation revolution.</w:t>
      </w:r>
    </w:p>
    <w:p>
      <w:pPr>
        <w:pStyle w:val="BodyText"/>
      </w:pPr>
      <w:r>
        <w:rPr>
          <w:bCs/>
          <w:b/>
        </w:rPr>
        <w:t xml:space="preserve">Final Note:</w:t>
      </w:r>
      <w:r>
        <w:t xml:space="preserve"> </w:t>
      </w:r>
      <w:r>
        <w:t xml:space="preserve">This plan acknowledges that in Colombia Medellín, HR excellence isn't merely about filling positions—it's about cultivating talent ecosystems where Colombian professionals experience accelerated growth while contributing to the city's remarkable transformation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Colombia Medellín</dc:title>
  <dc:creator/>
  <dc:language>en</dc:language>
  <cp:keywords/>
  <dcterms:created xsi:type="dcterms:W3CDTF">2026-07-24T12:31:11Z</dcterms:created>
  <dcterms:modified xsi:type="dcterms:W3CDTF">2026-07-24T12:31:11Z</dcterms:modified>
</cp:coreProperties>
</file>

<file path=docProps/custom.xml><?xml version="1.0" encoding="utf-8"?>
<Properties xmlns="http://schemas.openxmlformats.org/officeDocument/2006/custom-properties" xmlns:vt="http://schemas.openxmlformats.org/officeDocument/2006/docPropsVTypes"/>
</file>