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Germany</w:t>
      </w:r>
      <w:r>
        <w:t xml:space="preserve"> </w:t>
      </w:r>
      <w:r>
        <w:t xml:space="preserve">Frankfurt</w:t>
      </w:r>
    </w:p>
    <w:bookmarkStart w:id="32" w:name="X7379fedbdd8abe3e3cc44b04ca71de844fbc783"/>
    <w:p>
      <w:pPr>
        <w:pStyle w:val="Heading1"/>
      </w:pPr>
      <w:r>
        <w:t xml:space="preserve">Comprehensive Marketing Plan for Human Resources Manager Position in Germany Frankfurt</w:t>
      </w:r>
    </w:p>
    <w:bookmarkStart w:id="20" w:name="executive-summary"/>
    <w:p>
      <w:pPr>
        <w:pStyle w:val="Heading2"/>
      </w:pPr>
      <w:r>
        <w:t xml:space="preserve">Executive Summary</w:t>
      </w:r>
    </w:p>
    <w:p>
      <w:pPr>
        <w:pStyle w:val="FirstParagraph"/>
      </w:pPr>
      <w:r>
        <w:t xml:space="preserve">This Marketing Plan details the strategic recruitment approach for securing an exceptional</w:t>
      </w:r>
      <w:r>
        <w:t xml:space="preserve"> </w:t>
      </w:r>
      <w:r>
        <w:rPr>
          <w:bCs/>
          <w:b/>
        </w:rPr>
        <w:t xml:space="preserve">Human Resources Manager</w:t>
      </w:r>
      <w:r>
        <w:t xml:space="preserve"> </w:t>
      </w:r>
      <w:r>
        <w:t xml:space="preserve">to serve our dynamic organization based in the heart of Europe's financial hub:</w:t>
      </w:r>
      <w:r>
        <w:t xml:space="preserve"> </w:t>
      </w:r>
      <w:r>
        <w:rPr>
          <w:bCs/>
          <w:b/>
        </w:rPr>
        <w:t xml:space="preserve">Germany Frankfurt</w:t>
      </w:r>
      <w:r>
        <w:t xml:space="preserve">. As Frankfurt emerges as a global talent magnet, this plan outlines a targeted campaign to attract top-tier HR leadership capable of navigating Germany's complex labor landscape while driving organizational excellence. The strategy aligns with Frankfurt's status as a multinational business center and leverages local market insights to position our</w:t>
      </w:r>
      <w:r>
        <w:t xml:space="preserve"> </w:t>
      </w:r>
      <w:r>
        <w:rPr>
          <w:bCs/>
          <w:b/>
        </w:rPr>
        <w:t xml:space="preserve">Human Resources Manager</w:t>
      </w:r>
      <w:r>
        <w:t xml:space="preserve"> </w:t>
      </w:r>
      <w:r>
        <w:t xml:space="preserve">role as an industry-leading opportunity.</w:t>
      </w:r>
    </w:p>
    <w:bookmarkEnd w:id="20"/>
    <w:bookmarkStart w:id="21" w:name="Xc9b7fd6d39ade63f5b9d675ce915bd0274b9356"/>
    <w:p>
      <w:pPr>
        <w:pStyle w:val="Heading2"/>
      </w:pPr>
      <w:r>
        <w:t xml:space="preserve">Market Analysis: HR Landscape in Germany Frankfurt</w:t>
      </w:r>
    </w:p>
    <w:p>
      <w:pPr>
        <w:pStyle w:val="FirstParagraph"/>
      </w:pPr>
      <w:r>
        <w:t xml:space="preserve">The Frankfurt metropolitan region boasts the highest concentration of international corporations in Europe, with over 500 multinational headquarters. This creates intense competition for specialized HR talent. Recent studies indicate a 32% year-over-year increase in demand for senior HR professionals across German financial services and logistics sectors – directly impacting our recruitment needs. Crucially, Frankfurt's unique position requires candidates to master both EU labor regulations (including the Works Constitution Act) and cross-cultural management within a city where 40% of residents are foreign nationals.</w:t>
      </w:r>
    </w:p>
    <w:p>
      <w:pPr>
        <w:pStyle w:val="BodyText"/>
      </w:pPr>
      <w:r>
        <w:t xml:space="preserve">Competitor analysis reveals that most firms in</w:t>
      </w:r>
      <w:r>
        <w:t xml:space="preserve"> </w:t>
      </w:r>
      <w:r>
        <w:rPr>
          <w:bCs/>
          <w:b/>
        </w:rPr>
        <w:t xml:space="preserve">Germany Frankfurt</w:t>
      </w:r>
      <w:r>
        <w:t xml:space="preserve"> </w:t>
      </w:r>
      <w:r>
        <w:t xml:space="preserve">focus recruitment on generic HR qualifications, overlooking the strategic need for local market expertise. Our differentiation lies in explicitly seeking candidates who understand Frankfurt's specific employment climate: stringent data privacy laws (GDPR), industry-specific union dynamics (particularly in banking), and the city's premium cost of living affecting compensation expectations. This targeted approach positions our</w:t>
      </w:r>
      <w:r>
        <w:t xml:space="preserve"> </w:t>
      </w:r>
      <w:r>
        <w:rPr>
          <w:bCs/>
          <w:b/>
        </w:rPr>
        <w:t xml:space="preserve">Human Resources Manager</w:t>
      </w:r>
      <w:r>
        <w:t xml:space="preserve"> </w:t>
      </w:r>
      <w:r>
        <w:t xml:space="preserve">role as a strategic necessity rather than an operational need.</w:t>
      </w:r>
    </w:p>
    <w:bookmarkEnd w:id="21"/>
    <w:bookmarkStart w:id="22" w:name="target-audience-definition"/>
    <w:p>
      <w:pPr>
        <w:pStyle w:val="Heading2"/>
      </w:pPr>
      <w:r>
        <w:t xml:space="preserve">Target Audience Definition</w:t>
      </w:r>
    </w:p>
    <w:p>
      <w:pPr>
        <w:pStyle w:val="FirstParagraph"/>
      </w:pPr>
      <w:r>
        <w:t xml:space="preserve">We are targeting highly qualified HR professionals with 8+ years of experience, specifically those with:</w:t>
      </w:r>
    </w:p>
    <w:p>
      <w:pPr>
        <w:numPr>
          <w:ilvl w:val="0"/>
          <w:numId w:val="1001"/>
        </w:numPr>
        <w:pStyle w:val="Compact"/>
      </w:pPr>
      <w:r>
        <w:t xml:space="preserve">Proven leadership in multinational environments within German or European contexts</w:t>
      </w:r>
    </w:p>
    <w:p>
      <w:pPr>
        <w:numPr>
          <w:ilvl w:val="0"/>
          <w:numId w:val="1001"/>
        </w:numPr>
        <w:pStyle w:val="Compact"/>
      </w:pPr>
      <w:r>
        <w:t xml:space="preserve">Expertise in German labor law compliance and collective bargaining processes</w:t>
      </w:r>
    </w:p>
    <w:p>
      <w:pPr>
        <w:numPr>
          <w:ilvl w:val="0"/>
          <w:numId w:val="1001"/>
        </w:numPr>
        <w:pStyle w:val="Compact"/>
      </w:pPr>
      <w:r>
        <w:t xml:space="preserve">Experience managing teams across Frankfurt's diverse cultural landscape (min. 3 languages preferred)</w:t>
      </w:r>
    </w:p>
    <w:p>
      <w:pPr>
        <w:numPr>
          <w:ilvl w:val="0"/>
          <w:numId w:val="1001"/>
        </w:numPr>
        <w:pStyle w:val="Compact"/>
      </w:pPr>
      <w:r>
        <w:t xml:space="preserve">Prior success in talent acquisition for finance/logistics sectors – the backbone of Frankfurt's economy</w:t>
      </w:r>
    </w:p>
    <w:p>
      <w:pPr>
        <w:pStyle w:val="FirstParagraph"/>
      </w:pPr>
      <w:r>
        <w:t xml:space="preserve">Geographically, we prioritize candidates already residing in or actively seeking opportunities within the Frankfurt Rhein-Main region, recognizing that relocation barriers significantly impact candidate conversion rates. Our secondary market includes expatriates with German language proficiency working in neighboring EU hubs (Amsterdam, Zurich) who seek stable European careers.</w:t>
      </w:r>
    </w:p>
    <w:bookmarkEnd w:id="22"/>
    <w:bookmarkStart w:id="23" w:name="unique-value-proposition"/>
    <w:p>
      <w:pPr>
        <w:pStyle w:val="Heading2"/>
      </w:pPr>
      <w:r>
        <w:t xml:space="preserve">Unique Value Proposition</w:t>
      </w:r>
    </w:p>
    <w:p>
      <w:pPr>
        <w:pStyle w:val="FirstParagraph"/>
      </w:pPr>
      <w:r>
        <w:t xml:space="preserve">The core offering of this</w:t>
      </w:r>
      <w:r>
        <w:t xml:space="preserve"> </w:t>
      </w:r>
      <w:r>
        <w:rPr>
          <w:bCs/>
          <w:b/>
        </w:rPr>
        <w:t xml:space="preserve">Human Resources Manager</w:t>
      </w:r>
      <w:r>
        <w:t xml:space="preserve"> </w:t>
      </w:r>
      <w:r>
        <w:t xml:space="preserve">position transcends standard job descriptions. We emphasize:</w:t>
      </w:r>
    </w:p>
    <w:p>
      <w:pPr>
        <w:numPr>
          <w:ilvl w:val="0"/>
          <w:numId w:val="1002"/>
        </w:numPr>
        <w:pStyle w:val="Compact"/>
      </w:pPr>
      <w:r>
        <w:rPr>
          <w:bCs/>
          <w:b/>
        </w:rPr>
        <w:t xml:space="preserve">Strategic Impact:</w:t>
      </w:r>
      <w:r>
        <w:t xml:space="preserve"> </w:t>
      </w:r>
      <w:r>
        <w:t xml:space="preserve">Direct reporting to the Executive Board with mandate to transform HR operations across 1,200+ Frankfurt-based employees</w:t>
      </w:r>
    </w:p>
    <w:p>
      <w:pPr>
        <w:numPr>
          <w:ilvl w:val="0"/>
          <w:numId w:val="1002"/>
        </w:numPr>
        <w:pStyle w:val="Compact"/>
      </w:pPr>
      <w:r>
        <w:rPr>
          <w:bCs/>
          <w:b/>
        </w:rPr>
        <w:t xml:space="preserve">Market-Leading Compensation:</w:t>
      </w:r>
      <w:r>
        <w:t xml:space="preserve"> </w:t>
      </w:r>
      <w:r>
        <w:t xml:space="preserve">Base salary at 95th percentile for Germany (€125K-€145K) plus performance bonuses and relocation package</w:t>
      </w:r>
    </w:p>
    <w:p>
      <w:pPr>
        <w:numPr>
          <w:ilvl w:val="0"/>
          <w:numId w:val="1002"/>
        </w:numPr>
        <w:pStyle w:val="Compact"/>
      </w:pPr>
      <w:r>
        <w:rPr>
          <w:bCs/>
          <w:b/>
        </w:rPr>
        <w:t xml:space="preserve">Cultural Acceleration:</w:t>
      </w:r>
      <w:r>
        <w:t xml:space="preserve"> </w:t>
      </w:r>
      <w:r>
        <w:t xml:space="preserve">Exclusive partnership with Frankfurt's leading expat integration programs (including language coaching)</w:t>
      </w:r>
    </w:p>
    <w:p>
      <w:pPr>
        <w:numPr>
          <w:ilvl w:val="0"/>
          <w:numId w:val="1002"/>
        </w:numPr>
        <w:pStyle w:val="Compact"/>
      </w:pPr>
      <w:r>
        <w:rPr>
          <w:bCs/>
          <w:b/>
        </w:rPr>
        <w:t xml:space="preserve">Urban Advantage:</w:t>
      </w:r>
      <w:r>
        <w:t xml:space="preserve"> </w:t>
      </w:r>
      <w:r>
        <w:t xml:space="preserve">Premium work environment in a LEED-certified office building with direct U-Bahn access to all major business districts</w:t>
      </w:r>
    </w:p>
    <w:bookmarkEnd w:id="23"/>
    <w:bookmarkStart w:id="27" w:name="Xf643d1a22523f40892a2c67e2b1bc7e317f25b6"/>
    <w:p>
      <w:pPr>
        <w:pStyle w:val="Heading2"/>
      </w:pPr>
      <w:r>
        <w:t xml:space="preserve">Recruitment Strategy: Multi-Channel Engagement</w:t>
      </w:r>
    </w:p>
    <w:p>
      <w:pPr>
        <w:pStyle w:val="FirstParagraph"/>
      </w:pPr>
      <w:r>
        <w:t xml:space="preserve">This Marketing Plan employs an integrated recruitment campaign designed specifically for the Frankfurt talent ecosystem:</w:t>
      </w:r>
    </w:p>
    <w:bookmarkStart w:id="24" w:name="digital-targeting-70-budget-allocation"/>
    <w:p>
      <w:pPr>
        <w:pStyle w:val="Heading3"/>
      </w:pPr>
      <w:r>
        <w:t xml:space="preserve">1. Digital Targeting (70% Budget Allocation)</w:t>
      </w:r>
    </w:p>
    <w:p>
      <w:pPr>
        <w:numPr>
          <w:ilvl w:val="0"/>
          <w:numId w:val="1003"/>
        </w:numPr>
        <w:pStyle w:val="Compact"/>
      </w:pPr>
      <w:r>
        <w:rPr>
          <w:iCs/>
          <w:i/>
        </w:rPr>
        <w:t xml:space="preserve">LinkedIn Campaigns:</w:t>
      </w:r>
      <w:r>
        <w:t xml:space="preserve"> </w:t>
      </w:r>
      <w:r>
        <w:t xml:space="preserve">Geo-targeted ads to HR professionals in Frankfurt, with content highlighting our "HR Leadership in Europe's Financial Capital" positioning</w:t>
      </w:r>
    </w:p>
    <w:p>
      <w:pPr>
        <w:numPr>
          <w:ilvl w:val="0"/>
          <w:numId w:val="1003"/>
        </w:numPr>
        <w:pStyle w:val="Compact"/>
      </w:pPr>
      <w:r>
        <w:rPr>
          <w:iCs/>
          <w:i/>
        </w:rPr>
        <w:t xml:space="preserve">German Career Platforms:</w:t>
      </w:r>
      <w:r>
        <w:t xml:space="preserve"> </w:t>
      </w:r>
      <w:r>
        <w:t xml:space="preserve">Premium placements on Jobware and StepStone with localized German-language job descriptions (critical for credibility)</w:t>
      </w:r>
    </w:p>
    <w:p>
      <w:pPr>
        <w:numPr>
          <w:ilvl w:val="0"/>
          <w:numId w:val="1003"/>
        </w:numPr>
        <w:pStyle w:val="Compact"/>
      </w:pPr>
      <w:r>
        <w:rPr>
          <w:iCs/>
          <w:i/>
        </w:rPr>
        <w:t xml:space="preserve">SEO Optimization:</w:t>
      </w:r>
      <w:r>
        <w:t xml:space="preserve"> </w:t>
      </w:r>
      <w:r>
        <w:t xml:space="preserve">Content targeting keywords like "HR Manager Frankfurt", "Human Resources Jobs Germany", and "Expatriate HR Roles Frankfurt"</w:t>
      </w:r>
    </w:p>
    <w:bookmarkEnd w:id="24"/>
    <w:bookmarkStart w:id="25" w:name="X3907317a2726870bba80229fc50d4619efcccd1"/>
    <w:p>
      <w:pPr>
        <w:pStyle w:val="Heading3"/>
      </w:pPr>
      <w:r>
        <w:t xml:space="preserve">2. Localized Relationship Building (20% Budget)</w:t>
      </w:r>
    </w:p>
    <w:p>
      <w:pPr>
        <w:numPr>
          <w:ilvl w:val="0"/>
          <w:numId w:val="1004"/>
        </w:numPr>
        <w:pStyle w:val="Compact"/>
      </w:pPr>
      <w:r>
        <w:rPr>
          <w:iCs/>
          <w:i/>
        </w:rPr>
        <w:t xml:space="preserve">Frankfurt Networking Events:</w:t>
      </w:r>
      <w:r>
        <w:t xml:space="preserve"> </w:t>
      </w:r>
      <w:r>
        <w:t xml:space="preserve">Sponsorship of HR Germany Frankfurt chapter meetings and DACH Talent Summit</w:t>
      </w:r>
    </w:p>
    <w:p>
      <w:pPr>
        <w:numPr>
          <w:ilvl w:val="0"/>
          <w:numId w:val="1004"/>
        </w:numPr>
        <w:pStyle w:val="Compact"/>
      </w:pPr>
      <w:r>
        <w:rPr>
          <w:iCs/>
          <w:i/>
        </w:rPr>
        <w:t xml:space="preserve">University Partnerships:</w:t>
      </w:r>
      <w:r>
        <w:t xml:space="preserve"> </w:t>
      </w:r>
      <w:r>
        <w:t xml:space="preserve">Collaboration with Goethe University Frankfurt's Business School for targeted graduate recruitment (future pipeline)</w:t>
      </w:r>
    </w:p>
    <w:bookmarkEnd w:id="25"/>
    <w:bookmarkStart w:id="26" w:name="employer-branding-10-budget"/>
    <w:p>
      <w:pPr>
        <w:pStyle w:val="Heading3"/>
      </w:pPr>
      <w:r>
        <w:t xml:space="preserve">3. Employer Branding (10% Budget)</w:t>
      </w:r>
    </w:p>
    <w:p>
      <w:pPr>
        <w:numPr>
          <w:ilvl w:val="0"/>
          <w:numId w:val="1005"/>
        </w:numPr>
        <w:pStyle w:val="Compact"/>
      </w:pPr>
      <w:r>
        <w:rPr>
          <w:iCs/>
          <w:i/>
        </w:rPr>
        <w:t xml:space="preserve">Frankfurt-Centric Content:</w:t>
      </w:r>
      <w:r>
        <w:t xml:space="preserve"> </w:t>
      </w:r>
      <w:r>
        <w:t xml:space="preserve">Video series showcasing "A Day in the Life of an HR Manager at Our Frankfurt Office" featuring local team members</w:t>
      </w:r>
    </w:p>
    <w:p>
      <w:pPr>
        <w:numPr>
          <w:ilvl w:val="0"/>
          <w:numId w:val="1005"/>
        </w:numPr>
        <w:pStyle w:val="Compact"/>
      </w:pPr>
      <w:r>
        <w:rPr>
          <w:iCs/>
          <w:i/>
        </w:rPr>
        <w:t xml:space="preserve">Employee Advocacy Program:</w:t>
      </w:r>
      <w:r>
        <w:t xml:space="preserve"> </w:t>
      </w:r>
      <w:r>
        <w:t xml:space="preserve">Incentivized sharing by current Frankfurt-based staff via #FrankfurtHRLeadership hashtag</w:t>
      </w:r>
    </w:p>
    <w:bookmarkEnd w:id="26"/>
    <w:bookmarkEnd w:id="27"/>
    <w:bookmarkStart w:id="28" w:name="implementation-timeline-q3-q4-2024"/>
    <w:p>
      <w:pPr>
        <w:pStyle w:val="Heading2"/>
      </w:pPr>
      <w:r>
        <w:t xml:space="preserve">Implementation Timeline (Q3-Q4 2024)</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Positioning</w:t>
      </w:r>
    </w:p>
    <w:p>
      <w:pPr>
        <w:pStyle w:val="BodyText"/>
      </w:pPr>
      <w:r>
        <w:t xml:space="preserve">July 2024</w:t>
      </w:r>
    </w:p>
    <w:p>
      <w:pPr>
        <w:pStyle w:val="BodyText"/>
      </w:pPr>
      <w:r>
        <w:t xml:space="preserve">Cultural audit of Frankfurt HR practices; Competitor salary benchmarking in Germany Frankfurt region</w:t>
      </w:r>
    </w:p>
    <w:p>
      <w:pPr>
        <w:pStyle w:val="BodyText"/>
      </w:pPr>
      <w:r>
        <w:t xml:space="preserve">Brand Launch Campaign</w:t>
      </w:r>
    </w:p>
    <w:p>
      <w:pPr>
        <w:pStyle w:val="BodyText"/>
      </w:pPr>
      <w:r>
        <w:t xml:space="preserve">August 2024</w:t>
      </w:r>
    </w:p>
    <w:p>
      <w:pPr>
        <w:pStyle w:val="BodyText"/>
      </w:pPr>
      <w:r>
        <w:t xml:space="preserve">Premium LinkedIn campaign targeting "HR Manager" search terms in Frankfurt radius</w:t>
      </w:r>
      <w:r>
        <w:t xml:space="preserve"> </w:t>
      </w:r>
      <w:r>
        <w:t xml:space="preserve">German-language job portal launch (StepStone, JobScout)</w:t>
      </w:r>
    </w:p>
    <w:p>
      <w:pPr>
        <w:pStyle w:val="BodyText"/>
      </w:pPr>
      <w:r>
        <w:t xml:space="preserve">Talent Engagement Phase</w:t>
      </w:r>
    </w:p>
    <w:p>
      <w:pPr>
        <w:pStyle w:val="BodyText"/>
      </w:pPr>
      <w:r>
        <w:t xml:space="preserve">September-October 2024</w:t>
      </w:r>
    </w:p>
    <w:p>
      <w:pPr>
        <w:pStyle w:val="BodyText"/>
      </w:pPr>
      <w:r>
        <w:t xml:space="preserve">Host exclusive Frankfurt HR roundtable at Römer City Centre</w:t>
      </w:r>
      <w:r>
        <w:t xml:space="preserve"> </w:t>
      </w:r>
      <w:r>
        <w:t xml:space="preserve">Personalized outreach to shortlisted candidates in Germany Frankfurt area</w:t>
      </w:r>
    </w:p>
    <w:p>
      <w:pPr>
        <w:pStyle w:val="BodyText"/>
      </w:pPr>
      <w:r>
        <w:t xml:space="preserve">Selection &amp; Onboarding</w:t>
      </w:r>
    </w:p>
    <w:p>
      <w:pPr>
        <w:pStyle w:val="BodyText"/>
      </w:pPr>
      <w:r>
        <w:t xml:space="preserve">November-December 2024</w:t>
      </w:r>
    </w:p>
    <w:p>
      <w:pPr>
        <w:pStyle w:val="BodyText"/>
      </w:pPr>
      <w:r>
        <w:t xml:space="preserve">Structured assessment center in Frankfurt with local HR experts</w:t>
      </w:r>
      <w:r>
        <w:t xml:space="preserve"> </w:t>
      </w:r>
      <w:r>
        <w:t xml:space="preserve">Relocation support package activation for successful candidates</w:t>
      </w:r>
    </w:p>
    <w:bookmarkEnd w:id="28"/>
    <w:bookmarkStart w:id="29" w:name="budget-allocation-total-85000"/>
    <w:p>
      <w:pPr>
        <w:pStyle w:val="Heading2"/>
      </w:pPr>
      <w:r>
        <w:t xml:space="preserve">Budget Allocation (Total: €85,000)</w:t>
      </w:r>
    </w:p>
    <w:p>
      <w:pPr>
        <w:numPr>
          <w:ilvl w:val="0"/>
          <w:numId w:val="1006"/>
        </w:numPr>
        <w:pStyle w:val="Compact"/>
      </w:pPr>
      <w:r>
        <w:t xml:space="preserve">Digital Advertising (LinkedIn, Job Platforms): €65,000</w:t>
      </w:r>
    </w:p>
    <w:p>
      <w:pPr>
        <w:numPr>
          <w:ilvl w:val="0"/>
          <w:numId w:val="1006"/>
        </w:numPr>
        <w:pStyle w:val="Compact"/>
      </w:pPr>
      <w:r>
        <w:t xml:space="preserve">Local Event Participation: €12,500</w:t>
      </w:r>
    </w:p>
    <w:p>
      <w:pPr>
        <w:numPr>
          <w:ilvl w:val="0"/>
          <w:numId w:val="1006"/>
        </w:numPr>
        <w:pStyle w:val="Compact"/>
      </w:pPr>
      <w:r>
        <w:t xml:space="preserve">Content Production &amp; SEO: €7,500</w:t>
      </w:r>
    </w:p>
    <w:p>
      <w:pPr>
        <w:numPr>
          <w:ilvl w:val="0"/>
          <w:numId w:val="1006"/>
        </w:numPr>
        <w:pStyle w:val="Compact"/>
      </w:pPr>
      <w:r>
        <w:t xml:space="preserve">Miscellaneous (Candidate Travel): €299.98 (approx. 3 candidate visits to Frankfurt)</w:t>
      </w:r>
    </w:p>
    <w:bookmarkEnd w:id="29"/>
    <w:bookmarkStart w:id="30" w:name="key-performance-indicators-kpis"/>
    <w:p>
      <w:pPr>
        <w:pStyle w:val="Heading2"/>
      </w:pPr>
      <w:r>
        <w:t xml:space="preserve">Key Performance Indicators (KPIs)</w:t>
      </w:r>
    </w:p>
    <w:p>
      <w:pPr>
        <w:pStyle w:val="FirstParagraph"/>
      </w:pPr>
      <w:r>
        <w:t xml:space="preserve">Success will be measured against these specific targets for the</w:t>
      </w:r>
      <w:r>
        <w:t xml:space="preserve"> </w:t>
      </w:r>
      <w:r>
        <w:rPr>
          <w:bCs/>
          <w:b/>
        </w:rPr>
        <w:t xml:space="preserve">Human Resources Manager</w:t>
      </w:r>
      <w:r>
        <w:t xml:space="preserve"> </w:t>
      </w:r>
      <w:r>
        <w:t xml:space="preserve">position in</w:t>
      </w:r>
      <w:r>
        <w:t xml:space="preserve"> </w:t>
      </w:r>
      <w:r>
        <w:rPr>
          <w:bCs/>
          <w:b/>
        </w:rPr>
        <w:t xml:space="preserve">Germany Frankfurt</w:t>
      </w:r>
      <w:r>
        <w:t xml:space="preserve">:</w:t>
      </w:r>
    </w:p>
    <w:p>
      <w:pPr>
        <w:numPr>
          <w:ilvl w:val="0"/>
          <w:numId w:val="1007"/>
        </w:numPr>
        <w:pStyle w:val="Compact"/>
      </w:pPr>
      <w:r>
        <w:rPr>
          <w:iCs/>
          <w:i/>
        </w:rPr>
        <w:t xml:space="preserve">Candidate Quality:</w:t>
      </w:r>
      <w:r>
        <w:t xml:space="preserve"> </w:t>
      </w:r>
      <w:r>
        <w:t xml:space="preserve">90% of shortlisted applicants demonstrate proven Germany Frankfurt market experience (vs. industry avg. 65%)</w:t>
      </w:r>
    </w:p>
    <w:p>
      <w:pPr>
        <w:numPr>
          <w:ilvl w:val="0"/>
          <w:numId w:val="1007"/>
        </w:numPr>
        <w:pStyle w:val="Compact"/>
      </w:pPr>
      <w:r>
        <w:rPr>
          <w:iCs/>
          <w:i/>
        </w:rPr>
        <w:t xml:space="preserve">Talent Acquisition Speed:</w:t>
      </w:r>
      <w:r>
        <w:t xml:space="preserve"> </w:t>
      </w:r>
      <w:r>
        <w:t xml:space="preserve">Reduce time-to-hire to ≤42 days (current avg.: 58 days in Frankfurt HR roles)</w:t>
      </w:r>
    </w:p>
    <w:p>
      <w:pPr>
        <w:numPr>
          <w:ilvl w:val="0"/>
          <w:numId w:val="1007"/>
        </w:numPr>
        <w:pStyle w:val="Compact"/>
      </w:pPr>
      <w:r>
        <w:rPr>
          <w:iCs/>
          <w:i/>
        </w:rPr>
        <w:t xml:space="preserve">Diversity Metrics:</w:t>
      </w:r>
      <w:r>
        <w:t xml:space="preserve"> </w:t>
      </w:r>
      <w:r>
        <w:t xml:space="preserve">Achieve 40% female representation among final candidates (exceeding EU average of 32%)</w:t>
      </w:r>
    </w:p>
    <w:p>
      <w:pPr>
        <w:numPr>
          <w:ilvl w:val="0"/>
          <w:numId w:val="1007"/>
        </w:numPr>
        <w:pStyle w:val="Compact"/>
      </w:pPr>
      <w:r>
        <w:rPr>
          <w:iCs/>
          <w:i/>
        </w:rPr>
        <w:t xml:space="preserve">ROI Calculation:</w:t>
      </w:r>
      <w:r>
        <w:t xml:space="preserve"> </w:t>
      </w:r>
      <w:r>
        <w:t xml:space="preserve">Cost-per-hire ≤ €18,500 (benchmarked against Frankfurt HR recruitment costs)</w:t>
      </w:r>
    </w:p>
    <w:bookmarkEnd w:id="30"/>
    <w:bookmarkStart w:id="31" w:name="X6f6ef6f06f57a4ae82b9958ae7845803ee9ed4f"/>
    <w:p>
      <w:pPr>
        <w:pStyle w:val="Heading2"/>
      </w:pPr>
      <w:r>
        <w:t xml:space="preserve">Conclusion: Strategic Imperative for Frankfurt's HR Leadership</w:t>
      </w:r>
    </w:p>
    <w:p>
      <w:pPr>
        <w:pStyle w:val="FirstParagraph"/>
      </w:pPr>
      <w:r>
        <w:t xml:space="preserve">This Marketing Plan represents more than a recruitment strategy – it is a strategic investment in securing the human capital engine of our Frankfurt operations. By hyper-focusing on the specific requirements of the</w:t>
      </w:r>
      <w:r>
        <w:t xml:space="preserve"> </w:t>
      </w:r>
      <w:r>
        <w:rPr>
          <w:bCs/>
          <w:b/>
        </w:rPr>
        <w:t xml:space="preserve">Germany Frankfurt</w:t>
      </w:r>
      <w:r>
        <w:t xml:space="preserve"> </w:t>
      </w:r>
      <w:r>
        <w:t xml:space="preserve">market, we position our</w:t>
      </w:r>
      <w:r>
        <w:t xml:space="preserve"> </w:t>
      </w:r>
      <w:r>
        <w:rPr>
          <w:bCs/>
          <w:b/>
        </w:rPr>
        <w:t xml:space="preserve">Human Resources Manager</w:t>
      </w:r>
      <w:r>
        <w:t xml:space="preserve"> </w:t>
      </w:r>
      <w:r>
        <w:t xml:space="preserve">role as an unparalleled opportunity for elite professionals seeking to shape HR at Europe's financial epicenter. The campaign directly addresses Frankfurt's unique talent challenges: navigating complex labor frameworks while attracting global executives who understand Germany's business culture.</w:t>
      </w:r>
    </w:p>
    <w:p>
      <w:pPr>
        <w:pStyle w:val="BodyText"/>
      </w:pPr>
      <w:r>
        <w:t xml:space="preserve">The success of this plan will establish a new benchmark for HR leadership recruitment in</w:t>
      </w:r>
      <w:r>
        <w:t xml:space="preserve"> </w:t>
      </w:r>
      <w:r>
        <w:rPr>
          <w:bCs/>
          <w:b/>
        </w:rPr>
        <w:t xml:space="preserve">Germany Frankfurt</w:t>
      </w:r>
      <w:r>
        <w:t xml:space="preserve">, transforming how top-tier candidates perceive opportunities in the region. We project a 25% increase in qualified applications from within Frankfurt's 30km radius, with accelerated onboarding and higher retention rates among candidates who understand the city's professional ecosystem. In an environment where HR excellence directly impacts market competitiveness, this Marketing Plan ensures we secure not just an employee, but a strategic partner for long-term growth in</w:t>
      </w:r>
      <w:r>
        <w:t xml:space="preserve"> </w:t>
      </w:r>
      <w:r>
        <w:rPr>
          <w:bCs/>
          <w:b/>
        </w:rPr>
        <w:t xml:space="preserve">Germany Frankfurt</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Germany Frankfurt</dc:title>
  <dc:creator/>
  <dc:language>en</dc:language>
  <cp:keywords/>
  <dcterms:created xsi:type="dcterms:W3CDTF">2025-12-09T17:35:12Z</dcterms:created>
  <dcterms:modified xsi:type="dcterms:W3CDTF">2025-12-09T17:35:12Z</dcterms:modified>
</cp:coreProperties>
</file>

<file path=docProps/custom.xml><?xml version="1.0" encoding="utf-8"?>
<Properties xmlns="http://schemas.openxmlformats.org/officeDocument/2006/custom-properties" xmlns:vt="http://schemas.openxmlformats.org/officeDocument/2006/docPropsVTypes"/>
</file>