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e721328b290ec40ba6251a96e5834382478b1a4"/>
    <w:p>
      <w:pPr>
        <w:pStyle w:val="Heading1"/>
      </w:pPr>
      <w:r>
        <w:t xml:space="preserve">Talent Acquisition Marketing Plan: Securing a Strategic Human Resources Manager for Mumbai, India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Human Resources Manager for our organization operating in Mumbai, India. Recognizing that talent acquisition is a critical business function requiring marketing discipline, this plan leverages proven recruitment marketing principles to position the Human Resources Manager role as an attractive career opportunity within Mumbai's competitive corporate landscape. The plan prioritizes targeting top-tier HR professionals who align with Mumbai's dynamic business environment and our company's growth trajectory in India.</w:t>
      </w:r>
    </w:p>
    <w:bookmarkEnd w:id="20"/>
    <w:bookmarkStart w:id="21" w:name="X43cfbb8a30cbd4531d3b7c8b6524c1d534a950e"/>
    <w:p>
      <w:pPr>
        <w:pStyle w:val="Heading2"/>
      </w:pPr>
      <w:r>
        <w:t xml:space="preserve">Market Analysis: Mumbai, India Talent Landscape</w:t>
      </w:r>
    </w:p>
    <w:p>
      <w:pPr>
        <w:pStyle w:val="FirstParagraph"/>
      </w:pPr>
      <w:r>
        <w:t xml:space="preserve">Mumbai, as India's financial capital and a magnet for multinational corporations (MNCs), presents a unique talent market. The city boasts the highest concentration of HR professionals in the country, yet faces intense competition for skilled Human Resources Managers. Key trends impacting recruitment include:</w:t>
      </w:r>
    </w:p>
    <w:p>
      <w:pPr>
        <w:numPr>
          <w:ilvl w:val="0"/>
          <w:numId w:val="1001"/>
        </w:numPr>
        <w:pStyle w:val="Compact"/>
      </w:pPr>
      <w:r>
        <w:rPr>
          <w:bCs/>
          <w:b/>
        </w:rPr>
        <w:t xml:space="preserve">High Demand, Low Supply:</w:t>
      </w:r>
      <w:r>
        <w:t xml:space="preserve"> </w:t>
      </w:r>
      <w:r>
        <w:t xml:space="preserve">Mumbai-based companies across IT, Finance, FMCG and Manufacturing compete fiercely for experienced HR Leaders. The vacancy-to-applicant ratio for mid-senior HR roles consistently exceeds 1:25.</w:t>
      </w:r>
    </w:p>
    <w:p>
      <w:pPr>
        <w:numPr>
          <w:ilvl w:val="0"/>
          <w:numId w:val="1001"/>
        </w:numPr>
        <w:pStyle w:val="Compact"/>
      </w:pPr>
      <w:r>
        <w:rPr>
          <w:bCs/>
          <w:b/>
        </w:rPr>
        <w:t xml:space="preserve">Cultural Nuance:</w:t>
      </w:r>
      <w:r>
        <w:t xml:space="preserve"> </w:t>
      </w:r>
      <w:r>
        <w:t xml:space="preserve">Successful candidates must navigate Mumbai's fast-paced corporate culture, often requiring bilingual proficiency (English &amp; Hindi) and deep understanding of Indian labor laws (Industrial Disputes Act, Factories Act).</w:t>
      </w:r>
    </w:p>
    <w:p>
      <w:pPr>
        <w:numPr>
          <w:ilvl w:val="0"/>
          <w:numId w:val="1001"/>
        </w:numPr>
        <w:pStyle w:val="Compact"/>
      </w:pPr>
      <w:r>
        <w:rPr>
          <w:bCs/>
          <w:b/>
        </w:rPr>
        <w:t xml:space="preserve">Technology Adoption:</w:t>
      </w:r>
      <w:r>
        <w:t xml:space="preserve"> </w:t>
      </w:r>
      <w:r>
        <w:t xml:space="preserve">Mumbai-based HR professionals increasingly expect data-driven HR solutions and modern talent management systems – a key selling point for our organization.</w:t>
      </w:r>
    </w:p>
    <w:bookmarkEnd w:id="21"/>
    <w:bookmarkStart w:id="22" w:name="X08872d50d68ce391c821f0db396566de3f2b848"/>
    <w:p>
      <w:pPr>
        <w:pStyle w:val="Heading2"/>
      </w:pPr>
      <w:r>
        <w:t xml:space="preserve">Target Candidate Persona: The Ideal Human Resources Manager in Mumbai</w:t>
      </w:r>
    </w:p>
    <w:p>
      <w:pPr>
        <w:pStyle w:val="FirstParagraph"/>
      </w:pPr>
      <w:r>
        <w:t xml:space="preserve">This Marketing Plan targets a specific, high-value candidate profile essential for success within India's Mumbai market:</w:t>
      </w:r>
    </w:p>
    <w:p>
      <w:pPr>
        <w:numPr>
          <w:ilvl w:val="0"/>
          <w:numId w:val="1002"/>
        </w:numPr>
        <w:pStyle w:val="Compact"/>
      </w:pPr>
      <w:r>
        <w:rPr>
          <w:bCs/>
          <w:b/>
        </w:rPr>
        <w:t xml:space="preserve">Experience:</w:t>
      </w:r>
      <w:r>
        <w:t xml:space="preserve"> </w:t>
      </w:r>
      <w:r>
        <w:t xml:space="preserve">8-12 years in HR leadership roles, with at least 5 years in a multinational or large Indian corporate setting based in Mumbai.</w:t>
      </w:r>
    </w:p>
    <w:p>
      <w:pPr>
        <w:numPr>
          <w:ilvl w:val="0"/>
          <w:numId w:val="1002"/>
        </w:numPr>
        <w:pStyle w:val="Compact"/>
      </w:pPr>
      <w:r>
        <w:rPr>
          <w:bCs/>
          <w:b/>
        </w:rPr>
        <w:t xml:space="preserve">Skills:</w:t>
      </w:r>
      <w:r>
        <w:t xml:space="preserve"> </w:t>
      </w:r>
      <w:r>
        <w:t xml:space="preserve">Expertise in Talent Acquisition, Performance Management, Compensation &amp; Benefits (with local market knowledge), Employee Relations, and HRIS implementation. Must possess strategic thinking aligned with Mumbai's business growth cycles.</w:t>
      </w:r>
    </w:p>
    <w:p>
      <w:pPr>
        <w:pStyle w:val="FirstParagraph"/>
      </w:pPr>
      <w:r>
        <w:t xml:space="preserve">Crucially, this persona is not just a job seeker but a strategic asset whose recruitment directly impacts organizational success in India. The marketing strategy must speak to their professional aspirations within Mumbai's unique ecosystem.</w:t>
      </w:r>
    </w:p>
    <w:bookmarkEnd w:id="22"/>
    <w:bookmarkStart w:id="23" w:name="marketing-strategy-positioning-promotion"/>
    <w:p>
      <w:pPr>
        <w:pStyle w:val="Heading2"/>
      </w:pPr>
      <w:r>
        <w:t xml:space="preserve">Marketing Strategy: Positioning &amp; Promotion</w:t>
      </w:r>
    </w:p>
    <w:p>
      <w:pPr>
        <w:pStyle w:val="FirstParagraph"/>
      </w:pPr>
      <w:r>
        <w:t xml:space="preserve">The core strategy treats the Human Resources Manager role as a premium product requiring sophisticated marketing. We move beyond generic job postings to build an employer brand narrative:</w:t>
      </w:r>
    </w:p>
    <w:p>
      <w:pPr>
        <w:numPr>
          <w:ilvl w:val="0"/>
          <w:numId w:val="1003"/>
        </w:numPr>
        <w:pStyle w:val="Compact"/>
      </w:pPr>
      <w:r>
        <w:rPr>
          <w:bCs/>
          <w:b/>
        </w:rPr>
        <w:t xml:space="preserve">Brand Positioning Statement:</w:t>
      </w:r>
      <w:r>
        <w:t xml:space="preserve"> </w:t>
      </w:r>
      <w:r>
        <w:t xml:space="preserve">"Join a pioneering Mumbai-based organization where your strategic HR leadership directly shapes the future of talent development across India's most dynamic market. Lead innovative HR initiatives with a focus on inclusive growth and measurable business impact."</w:t>
      </w:r>
    </w:p>
    <w:p>
      <w:pPr>
        <w:numPr>
          <w:ilvl w:val="0"/>
          <w:numId w:val="1003"/>
        </w:numPr>
        <w:pStyle w:val="Compact"/>
      </w:pPr>
      <w:r>
        <w:rPr>
          <w:bCs/>
          <w:b/>
        </w:rPr>
        <w:t xml:space="preserve">Multi-Channel Recruitment Marketing:</w:t>
      </w:r>
    </w:p>
    <w:p>
      <w:pPr>
        <w:numPr>
          <w:ilvl w:val="1"/>
          <w:numId w:val="1004"/>
        </w:numPr>
        <w:pStyle w:val="Compact"/>
      </w:pPr>
      <w:r>
        <w:rPr>
          <w:iCs/>
          <w:i/>
        </w:rPr>
        <w:t xml:space="preserve">Mumbai-Specific Job Portals &amp; Networks:</w:t>
      </w:r>
      <w:r>
        <w:t xml:space="preserve"> </w:t>
      </w:r>
      <w:r>
        <w:t xml:space="preserve">Prioritize Naukri.com, LinkedIn India (with Mumbai location filters), and specialized platforms like Shine.com. Use targeted keywords: "HR Manager Mumbai," "Strategic HR Leader India."</w:t>
      </w:r>
    </w:p>
    <w:p>
      <w:pPr>
        <w:numPr>
          <w:ilvl w:val="1"/>
          <w:numId w:val="1004"/>
        </w:numPr>
        <w:pStyle w:val="Compact"/>
      </w:pPr>
      <w:r>
        <w:rPr>
          <w:iCs/>
          <w:i/>
        </w:rPr>
        <w:t xml:space="preserve">Professional Community Engagement:</w:t>
      </w:r>
      <w:r>
        <w:t xml:space="preserve"> </w:t>
      </w:r>
      <w:r>
        <w:t xml:space="preserve">Sponsor or speak at key Mumbai HR events (e.g., CIPD Mumbai Chapter meetings, SHRM India conferences) to showcase our employer brand.</w:t>
      </w:r>
    </w:p>
    <w:p>
      <w:pPr>
        <w:numPr>
          <w:ilvl w:val="1"/>
          <w:numId w:val="1004"/>
        </w:numPr>
        <w:pStyle w:val="Compact"/>
      </w:pPr>
      <w:r>
        <w:rPr>
          <w:iCs/>
          <w:i/>
        </w:rPr>
        <w:t xml:space="preserve">Referral Program Enhancement:</w:t>
      </w:r>
      <w:r>
        <w:t xml:space="preserve"> </w:t>
      </w:r>
      <w:r>
        <w:t xml:space="preserve">Launch a targeted referral program incentivizing current Mumbai-based HR leaders within our network and industry associations (e.g., Society for Human Resource Management - Maharashtra Chapter).</w:t>
      </w:r>
    </w:p>
    <w:p>
      <w:pPr>
        <w:numPr>
          <w:ilvl w:val="1"/>
          <w:numId w:val="1004"/>
        </w:numPr>
        <w:pStyle w:val="Compact"/>
      </w:pPr>
      <w:r>
        <w:rPr>
          <w:iCs/>
          <w:i/>
        </w:rPr>
        <w:t xml:space="preserve">Social Media &amp; Content Marketing:</w:t>
      </w:r>
      <w:r>
        <w:t xml:space="preserve"> </w:t>
      </w:r>
      <w:r>
        <w:t xml:space="preserve">Create LinkedIn content highlighting Mumbai office culture, leadership development opportunities, and impact of HR initiatives in the Indian context. Utilize targeted ads focusing on Mumbai geotargeting.</w:t>
      </w:r>
    </w:p>
    <w:p>
      <w:pPr>
        <w:numPr>
          <w:ilvl w:val="0"/>
          <w:numId w:val="1003"/>
        </w:numPr>
        <w:pStyle w:val="Compact"/>
      </w:pPr>
      <w:r>
        <w:rPr>
          <w:bCs/>
          <w:b/>
        </w:rPr>
        <w:t xml:space="preserve">Value Proposition Emphasis:</w:t>
      </w:r>
      <w:r>
        <w:t xml:space="preserve"> </w:t>
      </w:r>
      <w:r>
        <w:t xml:space="preserve">Clearly articulate benefits relevant to Mumbai professionals: flexible work models (hybrid options common in Mumbai), career growth path within a growing India entity, competitive compensation benchmarked against Mumbai market standards, and the opportunity to shape HR strategy for a significant Indian operation.</w:t>
      </w:r>
    </w:p>
    <w:bookmarkEnd w:id="23"/>
    <w:bookmarkStart w:id="24" w:name="implementation-timeline-key-milestones"/>
    <w:p>
      <w:pPr>
        <w:pStyle w:val="Heading2"/>
      </w:pPr>
      <w:r>
        <w:t xml:space="preserve">Implementation Timeline &amp; Key Milestones</w:t>
      </w:r>
    </w:p>
    <w:p>
      <w:pPr>
        <w:pStyle w:val="FirstParagraph"/>
      </w:pPr>
      <w:r>
        <w:t xml:space="preserve">A 90-day accelerated campaign is critical for securing top talent in Mumbai's fast-moving market:</w:t>
      </w:r>
    </w:p>
    <w:p>
      <w:pPr>
        <w:numPr>
          <w:ilvl w:val="0"/>
          <w:numId w:val="1005"/>
        </w:numPr>
        <w:pStyle w:val="Compact"/>
      </w:pPr>
      <w:r>
        <w:rPr>
          <w:bCs/>
          <w:b/>
        </w:rPr>
        <w:t xml:space="preserve">Weeks 1-2:</w:t>
      </w:r>
      <w:r>
        <w:t xml:space="preserve"> </w:t>
      </w:r>
      <w:r>
        <w:t xml:space="preserve">Finalize employer branding assets (Mumbai-focused videos, employee testimonials), launch targeted LinkedIn campaigns and job postings on Mumbai-centric portals.</w:t>
      </w:r>
    </w:p>
    <w:p>
      <w:pPr>
        <w:numPr>
          <w:ilvl w:val="0"/>
          <w:numId w:val="1005"/>
        </w:numPr>
        <w:pStyle w:val="Compact"/>
      </w:pPr>
      <w:r>
        <w:rPr>
          <w:bCs/>
          <w:b/>
        </w:rPr>
        <w:t xml:space="preserve">Weeks 3-5:</w:t>
      </w:r>
      <w:r>
        <w:t xml:space="preserve"> </w:t>
      </w:r>
      <w:r>
        <w:t xml:space="preserve">Execute key event participation (Mumbai HR events), initiate referral program outreach to Mumbai HR networks, begin personalized candidate engagement via LinkedIn.</w:t>
      </w:r>
    </w:p>
    <w:p>
      <w:pPr>
        <w:numPr>
          <w:ilvl w:val="0"/>
          <w:numId w:val="1005"/>
        </w:numPr>
        <w:pStyle w:val="Compact"/>
      </w:pPr>
      <w:r>
        <w:rPr>
          <w:bCs/>
          <w:b/>
        </w:rPr>
        <w:t xml:space="preserve">Weeks 6-8:</w:t>
      </w:r>
      <w:r>
        <w:t xml:space="preserve"> </w:t>
      </w:r>
      <w:r>
        <w:t xml:space="preserve">Intensify recruitment marketing efforts based on initial response data; host virtual and in-person information sessions for shortlisted Mumbai candidates.</w:t>
      </w:r>
    </w:p>
    <w:p>
      <w:pPr>
        <w:numPr>
          <w:ilvl w:val="0"/>
          <w:numId w:val="1005"/>
        </w:numPr>
        <w:pStyle w:val="Compact"/>
      </w:pPr>
      <w:r>
        <w:rPr>
          <w:bCs/>
          <w:b/>
        </w:rPr>
        <w:t xml:space="preserve">Week 9:</w:t>
      </w:r>
      <w:r>
        <w:t xml:space="preserve"> </w:t>
      </w:r>
      <w:r>
        <w:t xml:space="preserve">Finalize selection, extend offer to the ideal Human Resources Manager candidate, ensuring a smooth onboarding process within the Mumbai context.</w:t>
      </w:r>
    </w:p>
    <w:bookmarkEnd w:id="24"/>
    <w:bookmarkStart w:id="25" w:name="budget-allocation"/>
    <w:p>
      <w:pPr>
        <w:pStyle w:val="Heading2"/>
      </w:pPr>
      <w:r>
        <w:t xml:space="preserve">Budget Allocation</w:t>
      </w:r>
    </w:p>
    <w:p>
      <w:pPr>
        <w:pStyle w:val="FirstParagraph"/>
      </w:pPr>
      <w:r>
        <w:t xml:space="preserve">A dedicated budget of INR 3.5 Lakhs is allocated specifically for this Talent Acquisition Marketing Plan in India Mumbai, covering:</w:t>
      </w:r>
    </w:p>
    <w:p>
      <w:pPr>
        <w:numPr>
          <w:ilvl w:val="0"/>
          <w:numId w:val="1006"/>
        </w:numPr>
        <w:pStyle w:val="Compact"/>
      </w:pPr>
      <w:r>
        <w:t xml:space="preserve">LinkedIn Recruiter Premium &amp; targeted ads: 40%</w:t>
      </w:r>
    </w:p>
    <w:p>
      <w:pPr>
        <w:numPr>
          <w:ilvl w:val="0"/>
          <w:numId w:val="1006"/>
        </w:numPr>
        <w:pStyle w:val="Compact"/>
      </w:pPr>
      <w:r>
        <w:t xml:space="preserve">Event sponsorship &amp; travel (Mumbai): 25%</w:t>
      </w:r>
    </w:p>
    <w:p>
      <w:pPr>
        <w:numPr>
          <w:ilvl w:val="0"/>
          <w:numId w:val="1006"/>
        </w:numPr>
        <w:pStyle w:val="Compact"/>
      </w:pPr>
      <w:r>
        <w:t xml:space="preserve">Creative assets (video, content): 15%</w:t>
      </w:r>
    </w:p>
    <w:bookmarkEnd w:id="25"/>
    <w:bookmarkStart w:id="26" w:name="success-metrics"/>
    <w:p>
      <w:pPr>
        <w:pStyle w:val="Heading2"/>
      </w:pPr>
      <w:r>
        <w:t xml:space="preserve">Success Metrics</w:t>
      </w:r>
    </w:p>
    <w:p>
      <w:pPr>
        <w:pStyle w:val="FirstParagraph"/>
      </w:pPr>
      <w:r>
        <w:t xml:space="preserve">The effectiveness of this Marketing Plan will be measured against Mumbai-specific KPIs:</w:t>
      </w:r>
    </w:p>
    <w:p>
      <w:pPr>
        <w:numPr>
          <w:ilvl w:val="0"/>
          <w:numId w:val="1007"/>
        </w:numPr>
        <w:pStyle w:val="Compact"/>
      </w:pPr>
      <w:r>
        <w:rPr>
          <w:bCs/>
          <w:b/>
        </w:rPr>
        <w:t xml:space="preserve">Quality of Candidates:</w:t>
      </w:r>
      <w:r>
        <w:t xml:space="preserve"> </w:t>
      </w:r>
      <w:r>
        <w:t xml:space="preserve">Targeting a minimum of 40 qualified applicants within the first 60 days, with at least 5 meeting the exact experience and skill criteria for the Human Resources Manager role in Mumbai.</w:t>
      </w:r>
    </w:p>
    <w:p>
      <w:pPr>
        <w:numPr>
          <w:ilvl w:val="0"/>
          <w:numId w:val="1007"/>
        </w:numPr>
        <w:pStyle w:val="Compact"/>
      </w:pPr>
      <w:r>
        <w:rPr>
          <w:bCs/>
          <w:b/>
        </w:rPr>
        <w:t xml:space="preserve">Time-to-Fill:</w:t>
      </w:r>
      <w:r>
        <w:t xml:space="preserve"> </w:t>
      </w:r>
      <w:r>
        <w:t xml:space="preserve">Achieving a sub-90-day time-to-fill for this critical position, significantly below Mumbai market averages of 120+ days.</w:t>
      </w:r>
    </w:p>
    <w:p>
      <w:pPr>
        <w:numPr>
          <w:ilvl w:val="0"/>
          <w:numId w:val="1007"/>
        </w:numPr>
        <w:pStyle w:val="Compact"/>
      </w:pPr>
      <w:r>
        <w:rPr>
          <w:bCs/>
          <w:b/>
        </w:rPr>
        <w:t xml:space="preserve">Cost-per-Hire:</w:t>
      </w:r>
      <w:r>
        <w:t xml:space="preserve"> </w:t>
      </w:r>
      <w:r>
        <w:t xml:space="preserve">Keeping cost-per-hire below INR 50,000 (benchmark for Mumbai HR roles).</w:t>
      </w:r>
    </w:p>
    <w:p>
      <w:pPr>
        <w:numPr>
          <w:ilvl w:val="0"/>
          <w:numId w:val="1007"/>
        </w:numPr>
        <w:pStyle w:val="Compact"/>
      </w:pPr>
      <w:r>
        <w:rPr>
          <w:bCs/>
          <w:b/>
        </w:rPr>
        <w:t xml:space="preserve">Candidate Engagement:</w:t>
      </w:r>
      <w:r>
        <w:t xml:space="preserve"> </w:t>
      </w:r>
      <w:r>
        <w:t xml:space="preserve">Achieving a minimum candidate interaction rate of 75% with our Mumbai-targeted recruitment marketing materials.</w:t>
      </w:r>
    </w:p>
    <w:bookmarkEnd w:id="26"/>
    <w:bookmarkStart w:id="27" w:name="Xfb74c99719301d1ea5bc700e0a8374c146b85ec"/>
    <w:p>
      <w:pPr>
        <w:pStyle w:val="Heading2"/>
      </w:pPr>
      <w:r>
        <w:t xml:space="preserve">Conclusion: Strategic Imperative for Mumbai's HR Leadership</w:t>
      </w:r>
    </w:p>
    <w:p>
      <w:pPr>
        <w:pStyle w:val="FirstParagraph"/>
      </w:pPr>
      <w:r>
        <w:t xml:space="preserve">This Marketing Plan is not merely about filling a vacancy; it is an investment in securing strategic human capital leadership within the heart of India's business ecosystem – Mumbai. By applying sophisticated marketing principles to talent acquisition, we position our organization as an employer of choice for top-tier Human Resources Managers operating in India Mumbai. The focus on local market dynamics, cultural relevance, and targeted promotion ensures we attract candidates who understand and can excel within the unique challenges and opportunities of leading HR functions in one of the world's most vibrant metropolitan markets. Success in this campaign directly translates to enhanced employee engagement, reduced turnover costs, and accelerated business growth for our India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Mumbai, India</dc:title>
  <dc:creator/>
  <dc:language>en</dc:language>
  <cp:keywords/>
  <dcterms:created xsi:type="dcterms:W3CDTF">2025-12-10T03:48:09Z</dcterms:created>
  <dcterms:modified xsi:type="dcterms:W3CDTF">2025-12-10T03:48:09Z</dcterms:modified>
</cp:coreProperties>
</file>

<file path=docProps/custom.xml><?xml version="1.0" encoding="utf-8"?>
<Properties xmlns="http://schemas.openxmlformats.org/officeDocument/2006/custom-properties" xmlns:vt="http://schemas.openxmlformats.org/officeDocument/2006/docPropsVTypes"/>
</file>