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Tehran,</w:t>
      </w:r>
      <w:r>
        <w:t xml:space="preserve"> </w:t>
      </w:r>
      <w:r>
        <w:t xml:space="preserve">Iran</w:t>
      </w:r>
    </w:p>
    <w:bookmarkStart w:id="30" w:name="X47dfcfbe91b89f15470207de39a68c7a6457ab9"/>
    <w:p>
      <w:pPr>
        <w:pStyle w:val="Heading1"/>
      </w:pPr>
      <w:r>
        <w:t xml:space="preserve">Strategic Recruitment Marketing Plan for Human Resources Manager in Tehran, Iran</w:t>
      </w:r>
    </w:p>
    <w:bookmarkStart w:id="20" w:name="executive-summary"/>
    <w:p>
      <w:pPr>
        <w:pStyle w:val="Heading2"/>
      </w:pPr>
      <w:r>
        <w:t xml:space="preserve">Executive Summary</w:t>
      </w:r>
    </w:p>
    <w:p>
      <w:pPr>
        <w:pStyle w:val="FirstParagraph"/>
      </w:pPr>
      <w:r>
        <w:t xml:space="preserve">This document outlines a specialized marketing plan to recruit a highly skilled Human Resources Manager for operations in Tehran, Iran. Unlike traditional product marketing, this plan focuses on employer branding and talent acquisition strategies tailored to Iran's unique labor market dynamics. The primary objective is to position the organization as an employer of choice within Tehran's competitive HR talent landscape while ensuring compliance with Iranian labor regulations. This Marketing Plan strategically targets qualified candidates who understand both international HR best practices and the specific cultural, legal, and economic context of Iran Tehran.</w:t>
      </w:r>
    </w:p>
    <w:bookmarkEnd w:id="20"/>
    <w:bookmarkStart w:id="21" w:name="X734df477fce5649ac7766478a6cf5d8b292092f"/>
    <w:p>
      <w:pPr>
        <w:pStyle w:val="Heading2"/>
      </w:pPr>
      <w:r>
        <w:t xml:space="preserve">Market Analysis: Human Resources Landscape in Tehran</w:t>
      </w:r>
    </w:p>
    <w:p>
      <w:pPr>
        <w:pStyle w:val="FirstParagraph"/>
      </w:pPr>
      <w:r>
        <w:t xml:space="preserve">Tehran represents Iran's economic and administrative core, hosting over 15% of the nation's workforce. The city faces unique HR challenges including regulatory complexity under Iran's Labor Code (particularly Article 67 regarding employee relations), currency volatility affecting compensation structures, and a growing demand for culturally intelligent HR professionals who navigate both traditional Persian workplace hierarchies and modern global business expectations. Recent sanctions have intensified competition for specialized talent, making strategic employer branding critical. The Tehran HR Manager role must balance local compliance with international standards—making this position a strategic differentiator rather than merely an administrative function.</w:t>
      </w:r>
    </w:p>
    <w:bookmarkEnd w:id="21"/>
    <w:bookmarkStart w:id="22" w:name="X65a5d9f9d2402db423bc0ff33a83a300a4584d6"/>
    <w:p>
      <w:pPr>
        <w:pStyle w:val="Heading2"/>
      </w:pPr>
      <w:r>
        <w:t xml:space="preserve">Target Candidate Profile: Human Resources Manager in Iran Tehran</w:t>
      </w:r>
    </w:p>
    <w:p>
      <w:pPr>
        <w:pStyle w:val="FirstParagraph"/>
      </w:pPr>
      <w:r>
        <w:t xml:space="preserve">The ideal candidate must possess:</w:t>
      </w:r>
    </w:p>
    <w:p>
      <w:pPr>
        <w:numPr>
          <w:ilvl w:val="0"/>
          <w:numId w:val="1001"/>
        </w:numPr>
        <w:pStyle w:val="Compact"/>
      </w:pPr>
      <w:r>
        <w:rPr>
          <w:bCs/>
          <w:b/>
        </w:rPr>
        <w:t xml:space="preserve">Local Expertise:</w:t>
      </w:r>
      <w:r>
        <w:t xml:space="preserve"> </w:t>
      </w:r>
      <w:r>
        <w:t xml:space="preserve">Minimum 5 years of HR management experience within Iranian corporate environments, with proven understanding of Tehran labor law compliance, social security (TAA), and local union relations.</w:t>
      </w:r>
    </w:p>
    <w:p>
      <w:pPr>
        <w:numPr>
          <w:ilvl w:val="0"/>
          <w:numId w:val="1001"/>
        </w:numPr>
        <w:pStyle w:val="Compact"/>
      </w:pPr>
      <w:r>
        <w:rPr>
          <w:bCs/>
          <w:b/>
        </w:rPr>
        <w:t xml:space="preserve">Cultural Intelligence:</w:t>
      </w:r>
      <w:r>
        <w:t xml:space="preserve"> </w:t>
      </w:r>
      <w:r>
        <w:t xml:space="preserve">Demonstrated ability to implement HR strategies respecting Persian business etiquette while driving modern talent practices (e.g., performance management systems aligned with both local norms and international standards).</w:t>
      </w:r>
    </w:p>
    <w:p>
      <w:pPr>
        <w:numPr>
          <w:ilvl w:val="0"/>
          <w:numId w:val="1001"/>
        </w:numPr>
        <w:pStyle w:val="Compact"/>
      </w:pPr>
      <w:r>
        <w:rPr>
          <w:bCs/>
          <w:b/>
        </w:rPr>
        <w:t xml:space="preserve">Strategic Vision:</w:t>
      </w:r>
      <w:r>
        <w:t xml:space="preserve"> </w:t>
      </w:r>
      <w:r>
        <w:t xml:space="preserve">Experience developing HR plans for organizations operating in sanctioned environments, including compensation benchmarking amid currency fluctuations.</w:t>
      </w:r>
    </w:p>
    <w:p>
      <w:pPr>
        <w:numPr>
          <w:ilvl w:val="0"/>
          <w:numId w:val="1001"/>
        </w:numPr>
        <w:pStyle w:val="Compact"/>
      </w:pPr>
      <w:r>
        <w:rPr>
          <w:bCs/>
          <w:b/>
        </w:rPr>
        <w:t xml:space="preserve">Languages:</w:t>
      </w:r>
      <w:r>
        <w:t xml:space="preserve"> </w:t>
      </w:r>
      <w:r>
        <w:t xml:space="preserve">Native Persian fluency essential; advanced English proficiency required for global stakeholder communication.</w:t>
      </w:r>
    </w:p>
    <w:bookmarkEnd w:id="22"/>
    <w:bookmarkStart w:id="26" w:name="talent-acquisition-marketing-strategy"/>
    <w:p>
      <w:pPr>
        <w:pStyle w:val="Heading2"/>
      </w:pPr>
      <w:r>
        <w:t xml:space="preserve">Talent Acquisition Marketing Strategy</w:t>
      </w:r>
    </w:p>
    <w:p>
      <w:pPr>
        <w:pStyle w:val="FirstParagraph"/>
      </w:pPr>
      <w:r>
        <w:t xml:space="preserve">This Marketing Plan employs a multi-channel approach to attract top-tier HR talent specifically in Tehran, emphasizing the organization’s commitment to ethical practices and local market understanding.</w:t>
      </w:r>
    </w:p>
    <w:bookmarkStart w:id="23" w:name="employer-branding-value-proposition"/>
    <w:p>
      <w:pPr>
        <w:pStyle w:val="Heading3"/>
      </w:pPr>
      <w:r>
        <w:t xml:space="preserve">1. Employer Branding &amp; Value Proposition</w:t>
      </w:r>
    </w:p>
    <w:p>
      <w:pPr>
        <w:pStyle w:val="FirstParagraph"/>
      </w:pPr>
      <w:r>
        <w:t xml:space="preserve">We position the Human Resources Manager role as a strategic leadership opportunity—not an operational task. Key messaging highlights:</w:t>
      </w:r>
    </w:p>
    <w:p>
      <w:pPr>
        <w:numPr>
          <w:ilvl w:val="0"/>
          <w:numId w:val="1002"/>
        </w:numPr>
        <w:pStyle w:val="Compact"/>
      </w:pPr>
      <w:r>
        <w:t xml:space="preserve">"Shape HR Excellence in Tehran: Lead Talent Innovation Within Iran's Most Dynamic Business Hub"</w:t>
      </w:r>
    </w:p>
    <w:p>
      <w:pPr>
        <w:numPr>
          <w:ilvl w:val="0"/>
          <w:numId w:val="1002"/>
        </w:numPr>
        <w:pStyle w:val="Compact"/>
      </w:pPr>
      <w:r>
        <w:t xml:space="preserve">"Drive Compliance &amp; Culture: Your Expertise Ensures Sustainable Growth in Iran's Evolving Market"</w:t>
      </w:r>
    </w:p>
    <w:p>
      <w:pPr>
        <w:numPr>
          <w:ilvl w:val="0"/>
          <w:numId w:val="1002"/>
        </w:numPr>
        <w:pStyle w:val="Compact"/>
      </w:pPr>
      <w:r>
        <w:t xml:space="preserve">Emphasis on professional development opportunities within Tehran’s growing corporate ecosystem, including partnerships with institutions like the Tehran Chamber of Commerce for HR certifications.</w:t>
      </w:r>
    </w:p>
    <w:bookmarkEnd w:id="23"/>
    <w:bookmarkStart w:id="24" w:name="targeted-recruitment-channels"/>
    <w:p>
      <w:pPr>
        <w:pStyle w:val="Heading3"/>
      </w:pPr>
      <w:r>
        <w:t xml:space="preserve">2. Targeted Recruitment Channels</w:t>
      </w:r>
    </w:p>
    <w:p>
      <w:pPr>
        <w:pStyle w:val="FirstParagraph"/>
      </w:pPr>
      <w:r>
        <w:t xml:space="preserve">Audit of Tehran-specific talent pools informs channel selection:</w:t>
      </w:r>
    </w:p>
    <w:p>
      <w:pPr>
        <w:numPr>
          <w:ilvl w:val="0"/>
          <w:numId w:val="1003"/>
        </w:numPr>
        <w:pStyle w:val="Compact"/>
      </w:pPr>
      <w:r>
        <w:rPr>
          <w:bCs/>
          <w:b/>
        </w:rPr>
        <w:t xml:space="preserve">LinkedIn Iran &amp; Persian Professional Networks:</w:t>
      </w:r>
      <w:r>
        <w:t xml:space="preserve"> </w:t>
      </w:r>
      <w:r>
        <w:t xml:space="preserve">Premium LinkedIn campaigns targeting HR professionals in Tehran with location filters (Tehran Province), using keywords like "HR Manager Iran," "Tehran Talent Strategy."</w:t>
      </w:r>
    </w:p>
    <w:p>
      <w:pPr>
        <w:numPr>
          <w:ilvl w:val="0"/>
          <w:numId w:val="1003"/>
        </w:numPr>
        <w:pStyle w:val="Compact"/>
      </w:pPr>
      <w:r>
        <w:rPr>
          <w:bCs/>
          <w:b/>
        </w:rPr>
        <w:t xml:space="preserve">Local University Partnerships:</w:t>
      </w:r>
      <w:r>
        <w:t xml:space="preserve"> </w:t>
      </w:r>
      <w:r>
        <w:t xml:space="preserve">Collaborations with Tehran University of Technology, Shahid Beheshti University, and Al-Zahra University for HR leadership programs targeting mid-career graduates.</w:t>
      </w:r>
    </w:p>
    <w:p>
      <w:pPr>
        <w:numPr>
          <w:ilvl w:val="0"/>
          <w:numId w:val="1003"/>
        </w:numPr>
        <w:pStyle w:val="Compact"/>
      </w:pPr>
      <w:r>
        <w:rPr>
          <w:bCs/>
          <w:b/>
        </w:rPr>
        <w:t xml:space="preserve">Niche Iranian Job Portals:</w:t>
      </w:r>
      <w:r>
        <w:t xml:space="preserve"> </w:t>
      </w:r>
      <w:r>
        <w:t xml:space="preserve">Featured listings on ParsianJobs, Shabakat-e-Daneshgahi (academic network), and local business association platforms like the Tehran Chamber of Commerce job board.</w:t>
      </w:r>
    </w:p>
    <w:p>
      <w:pPr>
        <w:numPr>
          <w:ilvl w:val="0"/>
          <w:numId w:val="1003"/>
        </w:numPr>
        <w:pStyle w:val="Compact"/>
      </w:pPr>
      <w:r>
        <w:rPr>
          <w:bCs/>
          <w:b/>
        </w:rPr>
        <w:t xml:space="preserve">Referral Program:</w:t>
      </w:r>
      <w:r>
        <w:t xml:space="preserve"> </w:t>
      </w:r>
      <w:r>
        <w:t xml:space="preserve">Incentivized network outreach via current Tehran-based HR leaders, leveraging Persian professional circles where trust is paramount.</w:t>
      </w:r>
    </w:p>
    <w:bookmarkEnd w:id="24"/>
    <w:bookmarkStart w:id="25" w:name="cultural-compliance-alignment"/>
    <w:p>
      <w:pPr>
        <w:pStyle w:val="Heading3"/>
      </w:pPr>
      <w:r>
        <w:t xml:space="preserve">3. Cultural &amp; Compliance Alignment</w:t>
      </w:r>
    </w:p>
    <w:p>
      <w:pPr>
        <w:pStyle w:val="FirstParagraph"/>
      </w:pPr>
      <w:r>
        <w:t xml:space="preserve">This Marketing Plan integrates Iran-specific requirements to build trust:</w:t>
      </w:r>
    </w:p>
    <w:p>
      <w:pPr>
        <w:numPr>
          <w:ilvl w:val="0"/>
          <w:numId w:val="1004"/>
        </w:numPr>
        <w:pStyle w:val="Compact"/>
      </w:pPr>
      <w:r>
        <w:t xml:space="preserve">Job descriptions explicitly state compliance with the Iranian Labor Code and Social Security Organization (SSO) regulations.</w:t>
      </w:r>
    </w:p>
    <w:p>
      <w:pPr>
        <w:numPr>
          <w:ilvl w:val="0"/>
          <w:numId w:val="1004"/>
        </w:numPr>
        <w:pStyle w:val="Compact"/>
      </w:pPr>
      <w:r>
        <w:t xml:space="preserve">Candidates are informed about Tehran's unique business environment—e.g., "Leading HR initiatives amid Iran’s economic landscape" in all marketing materials.</w:t>
      </w:r>
    </w:p>
    <w:p>
      <w:pPr>
        <w:numPr>
          <w:ilvl w:val="0"/>
          <w:numId w:val="1004"/>
        </w:numPr>
        <w:pStyle w:val="Compact"/>
      </w:pPr>
      <w:r>
        <w:t xml:space="preserve">Interview process includes a cultural immersion session to assess candidate adaptability to Tehran workplace dynamics, moving beyond standard competency checks.</w:t>
      </w:r>
    </w:p>
    <w:bookmarkEnd w:id="25"/>
    <w:bookmarkEnd w:id="26"/>
    <w:bookmarkStart w:id="27" w:name="implementation-timeline-q3-q4-2024"/>
    <w:p>
      <w:pPr>
        <w:pStyle w:val="Heading2"/>
      </w:pPr>
      <w:r>
        <w:t xml:space="preserve">Implementation Timeline (Q3-Q4 2024)</w:t>
      </w:r>
    </w:p>
    <w:p>
      <w:pPr>
        <w:pStyle w:val="FirstParagraph"/>
      </w:pPr>
      <w:r>
        <w:t xml:space="preserve">Phase</w:t>
      </w:r>
    </w:p>
    <w:p>
      <w:pPr>
        <w:pStyle w:val="BodyText"/>
      </w:pPr>
      <w:r>
        <w:t xml:space="preserve">Key Actions</w:t>
      </w:r>
    </w:p>
    <w:p>
      <w:pPr>
        <w:pStyle w:val="BodyText"/>
      </w:pPr>
      <w:r>
        <w:t xml:space="preserve">Tehran-Specific Focus</w:t>
      </w:r>
    </w:p>
    <w:p>
      <w:pPr>
        <w:pStyle w:val="BodyText"/>
      </w:pPr>
      <w:r>
        <w:t xml:space="preserve">Month 1: Branding &amp; Messaging</w:t>
      </w:r>
    </w:p>
    <w:p>
      <w:pPr>
        <w:pStyle w:val="BodyText"/>
      </w:pPr>
      <w:r>
        <w:t xml:space="preserve">Create bilingual (Persian/English) recruitment assets; finalize employer value proposition.</w:t>
      </w:r>
    </w:p>
    <w:p>
      <w:pPr>
        <w:pStyle w:val="BodyText"/>
      </w:pPr>
      <w:r>
        <w:t xml:space="preserve">Localize all content using Tehran business context—avoid Western-centric examples.</w:t>
      </w:r>
    </w:p>
    <w:p>
      <w:pPr>
        <w:pStyle w:val="BodyText"/>
      </w:pPr>
      <w:r>
        <w:t xml:space="preserve">Month 2: Channel Activation</w:t>
      </w:r>
    </w:p>
    <w:p>
      <w:pPr>
        <w:pStyle w:val="BodyText"/>
      </w:pPr>
      <w:r>
        <w:t xml:space="preserve">Launch LinkedIn campaigns targeting Tehran HR professionals</w:t>
      </w:r>
    </w:p>
    <w:p>
      <w:pPr>
        <w:pStyle w:val="BodyText"/>
      </w:pPr>
      <w:r>
        <w:t xml:space="preserve">Activate university partnerships for campus recruitment events in Tehran</w:t>
      </w:r>
    </w:p>
    <w:p>
      <w:pPr>
        <w:pStyle w:val="BodyText"/>
      </w:pPr>
      <w:r>
        <w:t xml:space="preserve">Prioritize platforms where Persian professionals actively seek roles (e.g., Instagram for younger talent, LinkedIn for senior roles).</w:t>
      </w:r>
    </w:p>
    <w:p>
      <w:pPr>
        <w:pStyle w:val="BodyText"/>
      </w:pPr>
      <w:r>
        <w:t xml:space="preserve">Month 3: Candidate Engagement</w:t>
      </w:r>
    </w:p>
    <w:p>
      <w:pPr>
        <w:pStyle w:val="BodyText"/>
      </w:pPr>
      <w:r>
        <w:t xml:space="preserve">Host virtual "Tehran HR Leadership Insight" webinar with current HR leadership.</w:t>
      </w:r>
    </w:p>
    <w:p>
      <w:pPr>
        <w:pStyle w:val="BodyText"/>
      </w:pPr>
      <w:r>
        <w:t xml:space="preserve">Webinar to be conducted in Persian with English subtitles, addressing Tehran-specific challenges like sanctions impact on HR planning.</w:t>
      </w:r>
    </w:p>
    <w:p>
      <w:pPr>
        <w:pStyle w:val="BodyText"/>
      </w:pPr>
      <w:r>
        <w:t xml:space="preserve">Month 4: Offer &amp; Onboarding</w:t>
      </w:r>
    </w:p>
    <w:p>
      <w:pPr>
        <w:pStyle w:val="BodyText"/>
      </w:pPr>
      <w:r>
        <w:t xml:space="preserve">Finalize offers emphasizing long-term growth in Tehran market</w:t>
      </w:r>
    </w:p>
    <w:p>
      <w:pPr>
        <w:pStyle w:val="BodyText"/>
      </w:pPr>
      <w:r>
        <w:t xml:space="preserve">Customized onboarding covering Iran's labor laws and Tehran business etiquette.</w:t>
      </w:r>
    </w:p>
    <w:p>
      <w:pPr>
        <w:pStyle w:val="BodyText"/>
      </w:pPr>
      <w:r>
        <w:t xml:space="preserve">Dedicated support for relocating candidates to Tehran; includes cultural orientation sessions.</w:t>
      </w:r>
    </w:p>
    <w:bookmarkEnd w:id="27"/>
    <w:bookmarkStart w:id="28" w:name="success-metrics-kpis"/>
    <w:p>
      <w:pPr>
        <w:pStyle w:val="Heading2"/>
      </w:pPr>
      <w:r>
        <w:t xml:space="preserve">Success Metrics &amp; KPIs</w:t>
      </w:r>
    </w:p>
    <w:p>
      <w:pPr>
        <w:pStyle w:val="FirstParagraph"/>
      </w:pPr>
      <w:r>
        <w:t xml:space="preserve">This Marketing Plan measures success through metrics critical to Tehran's HR market:</w:t>
      </w:r>
    </w:p>
    <w:p>
      <w:pPr>
        <w:numPr>
          <w:ilvl w:val="0"/>
          <w:numId w:val="1005"/>
        </w:numPr>
        <w:pStyle w:val="Compact"/>
      </w:pPr>
      <w:r>
        <w:rPr>
          <w:bCs/>
          <w:b/>
        </w:rPr>
        <w:t xml:space="preserve">Talent Quality Index:</w:t>
      </w:r>
      <w:r>
        <w:t xml:space="preserve"> </w:t>
      </w:r>
      <w:r>
        <w:t xml:space="preserve">% of candidates meeting Iran-specific compliance and cultural requirements (Target: ≥85%)</w:t>
      </w:r>
    </w:p>
    <w:p>
      <w:pPr>
        <w:numPr>
          <w:ilvl w:val="0"/>
          <w:numId w:val="1005"/>
        </w:numPr>
        <w:pStyle w:val="Compact"/>
      </w:pPr>
      <w:r>
        <w:rPr>
          <w:bCs/>
          <w:b/>
        </w:rPr>
        <w:t xml:space="preserve">Local Candidate Acquisition Rate:</w:t>
      </w:r>
      <w:r>
        <w:t xml:space="preserve"> </w:t>
      </w:r>
      <w:r>
        <w:t xml:space="preserve">Proportion of hires sourced from Tehran-based professionals (Target: ≥70%)</w:t>
      </w:r>
    </w:p>
    <w:p>
      <w:pPr>
        <w:numPr>
          <w:ilvl w:val="0"/>
          <w:numId w:val="1005"/>
        </w:numPr>
        <w:pStyle w:val="Compact"/>
      </w:pPr>
      <w:r>
        <w:rPr>
          <w:bCs/>
          <w:b/>
        </w:rPr>
        <w:t xml:space="preserve">Campaign Cost Per Quality Hire:</w:t>
      </w:r>
      <w:r>
        <w:t xml:space="preserve"> </w:t>
      </w:r>
      <w:r>
        <w:t xml:space="preserve">Benchmark against Tehran HR market averages (Target: 15% below regional average)</w:t>
      </w:r>
    </w:p>
    <w:p>
      <w:pPr>
        <w:numPr>
          <w:ilvl w:val="0"/>
          <w:numId w:val="1005"/>
        </w:numPr>
        <w:pStyle w:val="Compact"/>
      </w:pPr>
      <w:r>
        <w:rPr>
          <w:bCs/>
          <w:b/>
        </w:rPr>
        <w:t xml:space="preserve">Time-to-Hire:</w:t>
      </w:r>
      <w:r>
        <w:t xml:space="preserve"> </w:t>
      </w:r>
      <w:r>
        <w:t xml:space="preserve">Reduced by 25% versus industry benchmarks for Tehran HR Manager roles.</w:t>
      </w:r>
    </w:p>
    <w:bookmarkEnd w:id="28"/>
    <w:bookmarkStart w:id="29" w:name="conclusion"/>
    <w:p>
      <w:pPr>
        <w:pStyle w:val="Heading2"/>
      </w:pPr>
      <w:r>
        <w:t xml:space="preserve">Conclusion</w:t>
      </w:r>
    </w:p>
    <w:p>
      <w:pPr>
        <w:pStyle w:val="FirstParagraph"/>
      </w:pPr>
      <w:r>
        <w:t xml:space="preserve">This Marketing Plan transforms the recruitment of a Human Resources Manager in Iran Tehran from a transactional process into a strategic brand initiative. By embedding local market intelligence, cultural nuance, and regulatory expertise into every recruitment touchpoint, we position our organization to attract HR leaders who don’t just fill a role—they elevate our presence within Tehran’s evolving business ecosystem. Success requires unwavering commitment to understanding Tehran’s unique professional landscape: where global HR best practices must be adapted for local context. This plan ensures the Human Resources Manager role becomes a catalyst for sustainable growth, not merely an administrative necessity.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Tehran, Iran</dc:title>
  <dc:creator/>
  <dc:language>en</dc:language>
  <cp:keywords/>
  <dcterms:created xsi:type="dcterms:W3CDTF">2026-07-21T06:35:19Z</dcterms:created>
  <dcterms:modified xsi:type="dcterms:W3CDTF">2026-07-21T06:35:19Z</dcterms:modified>
</cp:coreProperties>
</file>

<file path=docProps/custom.xml><?xml version="1.0" encoding="utf-8"?>
<Properties xmlns="http://schemas.openxmlformats.org/officeDocument/2006/custom-properties" xmlns:vt="http://schemas.openxmlformats.org/officeDocument/2006/docPropsVTypes"/>
</file>