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Iraq</w:t>
      </w:r>
      <w:r>
        <w:t xml:space="preserve"> </w:t>
      </w:r>
      <w:r>
        <w:t xml:space="preserve">Baghdad</w:t>
      </w:r>
    </w:p>
    <w:bookmarkStart w:id="32" w:name="X66b7f1bd9e926b5b4ea14b54c9b1c240341e2c7"/>
    <w:p>
      <w:pPr>
        <w:pStyle w:val="Heading1"/>
      </w:pPr>
      <w:r>
        <w:t xml:space="preserve">Comprehensive Marketing Plan: Securing Elite Human Resources Manager Talent in Iraq Baghdad</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and secure an exceptional Human Resources Manager for our organization operating within the dynamic business landscape of Iraq Baghdad. Recognizing that talent acquisition is the cornerstone of operational excellence in post-conflict economies, this plan positions the Human Resources Manager role as a critical growth catalyst. The campaign leverages hyper-localized messaging, cultural intelligence, and multi-channel engagement to position Baghdad as a compelling destination for top HR leadership talent seeking meaningful impact in one of the Middle East's most rapidly evolving markets.</w:t>
      </w:r>
    </w:p>
    <w:bookmarkEnd w:id="20"/>
    <w:bookmarkStart w:id="21" w:name="Xf7f5c3dbaa035f3fceb0e999a4ed3463b4fff26"/>
    <w:p>
      <w:pPr>
        <w:pStyle w:val="Heading2"/>
      </w:pPr>
      <w:r>
        <w:t xml:space="preserve">Market Context: Why Iraq Baghdad Demands Strategic HR Leadership</w:t>
      </w:r>
    </w:p>
    <w:p>
      <w:pPr>
        <w:pStyle w:val="FirstParagraph"/>
      </w:pPr>
      <w:r>
        <w:t xml:space="preserve">Iraq Baghdad represents a unique business environment characterized by rapid economic diversification, significant foreign investment in energy and infrastructure sectors, and a burgeoning private sector workforce. With over 65% of Iraq's population under 30, organizations face unprecedented talent acquisition challenges requiring sophisticated HR strategies. The Human Resources Manager role in this context transcends traditional administrative functions – it becomes the strategic engine driving employee engagement, cultural integration for multinational teams, and compliance within Iraq's evolving labor regulations (including the recent 2023 Labor Law amendments). This Marketing Plan recognizes that attracting a visionary Human Resources Manager isn't just about filling a position; it's about securing an organizational asset capable of navigating Baghdad's complex socio-economic terrain while driving sustainable growth.</w:t>
      </w:r>
    </w:p>
    <w:bookmarkEnd w:id="21"/>
    <w:bookmarkStart w:id="22" w:name="X338c3dfa77d52dafafd1612501f0371dd524f93"/>
    <w:p>
      <w:pPr>
        <w:pStyle w:val="Heading2"/>
      </w:pPr>
      <w:r>
        <w:t xml:space="preserve">Target Audience: Defining the Ideal Human Resources Manager Profile</w:t>
      </w:r>
    </w:p>
    <w:p>
      <w:pPr>
        <w:pStyle w:val="FirstParagraph"/>
      </w:pPr>
      <w:r>
        <w:t xml:space="preserve">Our primary target consists of mid-to-senior level HR professionals with 7+ years of experience, specifically in MENA region operations. We prioritize candidates possessing:</w:t>
      </w:r>
    </w:p>
    <w:p>
      <w:pPr>
        <w:numPr>
          <w:ilvl w:val="0"/>
          <w:numId w:val="1001"/>
        </w:numPr>
        <w:pStyle w:val="Compact"/>
      </w:pPr>
      <w:r>
        <w:t xml:space="preserve">Proven expertise managing diverse, multicultural teams in volatile environments</w:t>
      </w:r>
    </w:p>
    <w:p>
      <w:pPr>
        <w:numPr>
          <w:ilvl w:val="0"/>
          <w:numId w:val="1001"/>
        </w:numPr>
        <w:pStyle w:val="Compact"/>
      </w:pPr>
      <w:r>
        <w:t xml:space="preserve">Deep understanding of Iraqi labor laws and local business customs</w:t>
      </w:r>
    </w:p>
    <w:p>
      <w:pPr>
        <w:numPr>
          <w:ilvl w:val="0"/>
          <w:numId w:val="1001"/>
        </w:numPr>
        <w:pStyle w:val="Compact"/>
      </w:pPr>
      <w:r>
        <w:t xml:space="preserve">Experience implementing HRIS systems within emerging markets</w:t>
      </w:r>
    </w:p>
    <w:p>
      <w:pPr>
        <w:numPr>
          <w:ilvl w:val="0"/>
          <w:numId w:val="1001"/>
        </w:numPr>
        <w:pStyle w:val="Compact"/>
      </w:pPr>
      <w:r>
        <w:t xml:space="preserve">Fluency in Arabic (required) with English proficiency (essential)</w:t>
      </w:r>
    </w:p>
    <w:p>
      <w:pPr>
        <w:numPr>
          <w:ilvl w:val="0"/>
          <w:numId w:val="1001"/>
        </w:numPr>
        <w:pStyle w:val="Compact"/>
      </w:pPr>
      <w:r>
        <w:t xml:space="preserve">Certifications such as SHRM-SCP or HRCI PHR</w:t>
      </w:r>
    </w:p>
    <w:p>
      <w:pPr>
        <w:pStyle w:val="FirstParagraph"/>
      </w:pPr>
      <w:r>
        <w:t xml:space="preserve">The secondary audience includes international HR consultancies operating within Baghdad and local Iraqi universities with strong business programs (e.g., University of Baghdad, Al-Mustansiriya University). These entities represent talent pipelines for referral partnerships and academic recruitment initiatives.</w:t>
      </w:r>
    </w:p>
    <w:bookmarkEnd w:id="22"/>
    <w:bookmarkStart w:id="23" w:name="X027ca0a9136e29b1179cf96eda4784e4b6c6d93"/>
    <w:p>
      <w:pPr>
        <w:pStyle w:val="Heading2"/>
      </w:pPr>
      <w:r>
        <w:t xml:space="preserve">Unique Value Proposition: Why This Human Resources Manager Role Stands Out in Iraq Baghdad</w:t>
      </w:r>
    </w:p>
    <w:p>
      <w:pPr>
        <w:pStyle w:val="FirstParagraph"/>
      </w:pPr>
      <w:r>
        <w:t xml:space="preserve">We position this opportunity through three compelling pillars:</w:t>
      </w:r>
    </w:p>
    <w:p>
      <w:pPr>
        <w:numPr>
          <w:ilvl w:val="0"/>
          <w:numId w:val="1002"/>
        </w:numPr>
        <w:pStyle w:val="Compact"/>
      </w:pPr>
      <w:r>
        <w:rPr>
          <w:bCs/>
          <w:b/>
        </w:rPr>
        <w:t xml:space="preserve">Strategic Impact:</w:t>
      </w:r>
      <w:r>
        <w:t xml:space="preserve"> </w:t>
      </w:r>
      <w:r>
        <w:t xml:space="preserve">"Lead HR transformation for a Fortune 500 client operating across 12 Iraqi governorates – directly shaping workforce development in a market where talent scarcity impacts GDP growth by 3.2% annually (World Bank, 2023)."</w:t>
      </w:r>
    </w:p>
    <w:p>
      <w:pPr>
        <w:numPr>
          <w:ilvl w:val="0"/>
          <w:numId w:val="1002"/>
        </w:numPr>
        <w:pStyle w:val="Compact"/>
      </w:pPr>
      <w:r>
        <w:rPr>
          <w:bCs/>
          <w:b/>
        </w:rPr>
        <w:t xml:space="preserve">Professional Growth:</w:t>
      </w:r>
      <w:r>
        <w:t xml:space="preserve"> </w:t>
      </w:r>
      <w:r>
        <w:t xml:space="preserve">"Accelerate your career with our global mobility program, including leadership training at our Dubai HQ and a $15K annual professional development stipend."</w:t>
      </w:r>
    </w:p>
    <w:p>
      <w:pPr>
        <w:numPr>
          <w:ilvl w:val="0"/>
          <w:numId w:val="1002"/>
        </w:numPr>
        <w:pStyle w:val="Compact"/>
      </w:pPr>
      <w:r>
        <w:rPr>
          <w:bCs/>
          <w:b/>
        </w:rPr>
        <w:t xml:space="preserve">Cultural Immersion:</w:t>
      </w:r>
      <w:r>
        <w:t xml:space="preserve"> </w:t>
      </w:r>
      <w:r>
        <w:t xml:space="preserve">"Be part of Baghdad's economic renaissance with competitive compensation (25% above market rate for Baghdad HR roles) plus comprehensive security, housing, and family support packages – the only package in Iraq that includes dedicated cultural orientation for expatriate staff."</w:t>
      </w:r>
    </w:p>
    <w:bookmarkEnd w:id="23"/>
    <w:bookmarkStart w:id="27" w:name="X65eaca27da36445d881598b8af1aab7c4126632"/>
    <w:p>
      <w:pPr>
        <w:pStyle w:val="Heading2"/>
      </w:pPr>
      <w:r>
        <w:t xml:space="preserve">Multi-Channel Marketing Strategy: Reaching Talent in Iraq Baghdad</w:t>
      </w:r>
    </w:p>
    <w:p>
      <w:pPr>
        <w:pStyle w:val="FirstParagraph"/>
      </w:pPr>
      <w:r>
        <w:t xml:space="preserve">This Marketing Plan employs a hyper-localized 360-degree approach:</w:t>
      </w:r>
    </w:p>
    <w:bookmarkStart w:id="24" w:name="digital-channel-optimization"/>
    <w:p>
      <w:pPr>
        <w:pStyle w:val="Heading3"/>
      </w:pPr>
      <w:r>
        <w:t xml:space="preserve">1. Digital Channel Optimization</w:t>
      </w:r>
    </w:p>
    <w:p>
      <w:pPr>
        <w:pStyle w:val="FirstParagraph"/>
      </w:pPr>
      <w:r>
        <w:t xml:space="preserve">We deploy targeted LinkedIn campaigns with geo-fencing to Baghdad (including premium ads on local platforms like Facebook Iraq and Instagram). Job posts will use Arabic/English bilingual content featuring real Baghdad office locations (e.g., "We're headquartered in the Al-Rusafa district, adjacent to the Tigris River – where innovation meets heritage"). Our career site will include 360° virtual tours of our Baghdad office and testimonials from current Iraqi staff.</w:t>
      </w:r>
    </w:p>
    <w:bookmarkEnd w:id="24"/>
    <w:bookmarkStart w:id="25" w:name="localized-partnership-ecosystem"/>
    <w:p>
      <w:pPr>
        <w:pStyle w:val="Heading3"/>
      </w:pPr>
      <w:r>
        <w:t xml:space="preserve">2. Localized Partnership Ecosystem</w:t>
      </w:r>
    </w:p>
    <w:p>
      <w:pPr>
        <w:pStyle w:val="FirstParagraph"/>
      </w:pPr>
      <w:r>
        <w:t xml:space="preserve">We establish strategic alliances with Baghdad-specific institutions:</w:t>
      </w:r>
    </w:p>
    <w:p>
      <w:pPr>
        <w:numPr>
          <w:ilvl w:val="0"/>
          <w:numId w:val="1003"/>
        </w:numPr>
        <w:pStyle w:val="Compact"/>
      </w:pPr>
      <w:r>
        <w:rPr>
          <w:bCs/>
          <w:b/>
        </w:rPr>
        <w:t xml:space="preserve">Baghdad Chamber of Commerce:</w:t>
      </w:r>
      <w:r>
        <w:t xml:space="preserve"> </w:t>
      </w:r>
      <w:r>
        <w:t xml:space="preserve">Co-hosting "HR Leadership Forums" in the Al-Mansour district</w:t>
      </w:r>
    </w:p>
    <w:p>
      <w:pPr>
        <w:numPr>
          <w:ilvl w:val="0"/>
          <w:numId w:val="1003"/>
        </w:numPr>
        <w:pStyle w:val="Compact"/>
      </w:pPr>
      <w:r>
        <w:rPr>
          <w:bCs/>
          <w:b/>
        </w:rPr>
        <w:t xml:space="preserve">Local Universities:</w:t>
      </w:r>
      <w:r>
        <w:t xml:space="preserve"> </w:t>
      </w:r>
      <w:r>
        <w:t xml:space="preserve">Sponsorship of HR Management conferences at Al-Mustansiriya University with exclusive recruitment sessions</w:t>
      </w:r>
    </w:p>
    <w:p>
      <w:pPr>
        <w:numPr>
          <w:ilvl w:val="0"/>
          <w:numId w:val="1003"/>
        </w:numPr>
        <w:pStyle w:val="Compact"/>
      </w:pPr>
      <w:r>
        <w:rPr>
          <w:bCs/>
          <w:b/>
        </w:rPr>
        <w:t xml:space="preserve">Military-to-Civilian Transition Partnerships:</w:t>
      </w:r>
      <w:r>
        <w:t xml:space="preserve"> </w:t>
      </w:r>
      <w:r>
        <w:t xml:space="preserve">Collaborating with the Iraqi Ministry of Defense on veteran HR talent programs</w:t>
      </w:r>
    </w:p>
    <w:bookmarkEnd w:id="25"/>
    <w:bookmarkStart w:id="26" w:name="community-driven-engagement"/>
    <w:p>
      <w:pPr>
        <w:pStyle w:val="Heading3"/>
      </w:pPr>
      <w:r>
        <w:t xml:space="preserve">3. Community-Driven Engagement</w:t>
      </w:r>
    </w:p>
    <w:p>
      <w:pPr>
        <w:pStyle w:val="FirstParagraph"/>
      </w:pPr>
      <w:r>
        <w:t xml:space="preserve">Beyond digital, we implement Baghdad-specific community initiatives:</w:t>
      </w:r>
    </w:p>
    <w:p>
      <w:pPr>
        <w:numPr>
          <w:ilvl w:val="0"/>
          <w:numId w:val="1004"/>
        </w:numPr>
        <w:pStyle w:val="Compact"/>
      </w:pPr>
      <w:r>
        <w:rPr>
          <w:bCs/>
          <w:b/>
        </w:rPr>
        <w:t xml:space="preserve">Sponsorship:</w:t>
      </w:r>
      <w:r>
        <w:t xml:space="preserve"> </w:t>
      </w:r>
      <w:r>
        <w:t xml:space="preserve">Funding the "Baghdad Women in HR" networking group (with 200+ members)</w:t>
      </w:r>
    </w:p>
    <w:p>
      <w:pPr>
        <w:numPr>
          <w:ilvl w:val="0"/>
          <w:numId w:val="1004"/>
        </w:numPr>
        <w:pStyle w:val="Compact"/>
      </w:pPr>
      <w:r>
        <w:rPr>
          <w:bCs/>
          <w:b/>
        </w:rPr>
        <w:t xml:space="preserve">Event Presence:</w:t>
      </w:r>
      <w:r>
        <w:t xml:space="preserve"> </w:t>
      </w:r>
      <w:r>
        <w:t xml:space="preserve">Hosting exclusive coffee meetings at Al-Mustafa Café – a Baghdad cultural landmark</w:t>
      </w:r>
    </w:p>
    <w:p>
      <w:pPr>
        <w:numPr>
          <w:ilvl w:val="0"/>
          <w:numId w:val="1004"/>
        </w:numPr>
        <w:pStyle w:val="Compact"/>
      </w:pPr>
      <w:r>
        <w:rPr>
          <w:bCs/>
          <w:b/>
        </w:rPr>
        <w:t xml:space="preserve">Native Influencers:</w:t>
      </w:r>
      <w:r>
        <w:t xml:space="preserve"> </w:t>
      </w:r>
      <w:r>
        <w:t xml:space="preserve">Partnering with respected Baghdad-based business leaders for authentic social media testimonials</w:t>
      </w:r>
    </w:p>
    <w:bookmarkEnd w:id="26"/>
    <w:bookmarkEnd w:id="27"/>
    <w:bookmarkStart w:id="28" w:name="tactical-timeline-90-day-launch-cycle"/>
    <w:p>
      <w:pPr>
        <w:pStyle w:val="Heading2"/>
      </w:pPr>
      <w:r>
        <w:t xml:space="preserve">Tactical Timeline: 90-Day Launch Cycle</w:t>
      </w:r>
    </w:p>
    <w:p>
      <w:pPr>
        <w:pStyle w:val="FirstParagraph"/>
      </w:pPr>
      <w:r>
        <w:rPr>
          <w:bCs/>
          <w:b/>
        </w:rPr>
        <w:t xml:space="preserve">Weeks 1-4:</w:t>
      </w:r>
      <w:r>
        <w:t xml:space="preserve"> </w:t>
      </w:r>
      <w:r>
        <w:t xml:space="preserve">Market research deep dive (partnering with local firm "Iraq HR Insights"), finalizing Arabic/English campaign assets, and activating Baghdad Chamber partnerships.</w:t>
      </w:r>
    </w:p>
    <w:p>
      <w:pPr>
        <w:pStyle w:val="BodyText"/>
      </w:pPr>
      <w:r>
        <w:rPr>
          <w:bCs/>
          <w:b/>
        </w:rPr>
        <w:t xml:space="preserve">Weeks 5-8:</w:t>
      </w:r>
      <w:r>
        <w:t xml:space="preserve"> </w:t>
      </w:r>
      <w:r>
        <w:t xml:space="preserve">Digital campaign launch with targeted Baghdad geo-fencing; first university recruitment event at Al-Mustansiriya University; initial community engagement at Al-Mustafa Café.</w:t>
      </w:r>
    </w:p>
    <w:p>
      <w:pPr>
        <w:pStyle w:val="BodyText"/>
      </w:pPr>
      <w:r>
        <w:rPr>
          <w:bCs/>
          <w:b/>
        </w:rPr>
        <w:t xml:space="preserve">Weeks 9-12:</w:t>
      </w:r>
      <w:r>
        <w:t xml:space="preserve"> </w:t>
      </w:r>
      <w:r>
        <w:t xml:space="preserve">HR Leadership Forum in Baghdad, finalist interviews conducted via secure virtual platform (addressing security concerns), and final candidate presentations to senior leadership.</w:t>
      </w:r>
    </w:p>
    <w:bookmarkEnd w:id="28"/>
    <w:bookmarkStart w:id="29" w:name="budget-allocation-kpis"/>
    <w:p>
      <w:pPr>
        <w:pStyle w:val="Heading2"/>
      </w:pPr>
      <w:r>
        <w:t xml:space="preserve">Budget Allocation &amp; KPIs</w:t>
      </w:r>
    </w:p>
    <w:p>
      <w:pPr>
        <w:pStyle w:val="FirstParagraph"/>
      </w:pPr>
      <w:r>
        <w:t xml:space="preserve">The total Marketing Plan budget is $48,500 – strategically allocated as:</w:t>
      </w:r>
    </w:p>
    <w:p>
      <w:pPr>
        <w:numPr>
          <w:ilvl w:val="0"/>
          <w:numId w:val="1005"/>
        </w:numPr>
        <w:pStyle w:val="Compact"/>
      </w:pPr>
      <w:r>
        <w:t xml:space="preserve">65% Digital/Content (localized Arabic/English ads, virtual tour production)</w:t>
      </w:r>
    </w:p>
    <w:p>
      <w:pPr>
        <w:numPr>
          <w:ilvl w:val="0"/>
          <w:numId w:val="1005"/>
        </w:numPr>
        <w:pStyle w:val="Compact"/>
      </w:pPr>
      <w:r>
        <w:t xml:space="preserve">20% Partnership Activities (event sponsorships, university collaborations)</w:t>
      </w:r>
    </w:p>
    <w:p>
      <w:pPr>
        <w:numPr>
          <w:ilvl w:val="0"/>
          <w:numId w:val="1005"/>
        </w:numPr>
        <w:pStyle w:val="Compact"/>
      </w:pPr>
      <w:r>
        <w:t xml:space="preserve">15% Community Engagement (coffee meetings, influencer partnerships)</w:t>
      </w:r>
    </w:p>
    <w:p>
      <w:pPr>
        <w:pStyle w:val="FirstParagraph"/>
      </w:pPr>
      <w:r>
        <w:t xml:space="preserve">We measure success through:</w:t>
      </w:r>
    </w:p>
    <w:p>
      <w:pPr>
        <w:numPr>
          <w:ilvl w:val="0"/>
          <w:numId w:val="1006"/>
        </w:numPr>
        <w:pStyle w:val="Compact"/>
      </w:pPr>
      <w:r>
        <w:rPr>
          <w:bCs/>
          <w:b/>
        </w:rPr>
        <w:t xml:space="preserve">Talent Quality:</w:t>
      </w:r>
      <w:r>
        <w:t xml:space="preserve"> </w:t>
      </w:r>
      <w:r>
        <w:t xml:space="preserve">90% of interviewed candidates possessing Iraqi labor law expertise (vs. industry average 45%)</w:t>
      </w:r>
    </w:p>
    <w:p>
      <w:pPr>
        <w:numPr>
          <w:ilvl w:val="0"/>
          <w:numId w:val="1006"/>
        </w:numPr>
        <w:pStyle w:val="Compact"/>
      </w:pPr>
      <w:r>
        <w:rPr>
          <w:bCs/>
          <w:b/>
        </w:rPr>
        <w:t xml:space="preserve">Market Penetration:</w:t>
      </w:r>
      <w:r>
        <w:t xml:space="preserve"> </w:t>
      </w:r>
      <w:r>
        <w:t xml:space="preserve">Generating 120+ qualified applications from Baghdad-based professionals within first 60 days</w:t>
      </w:r>
    </w:p>
    <w:p>
      <w:pPr>
        <w:numPr>
          <w:ilvl w:val="0"/>
          <w:numId w:val="1006"/>
        </w:numPr>
        <w:pStyle w:val="Compact"/>
      </w:pPr>
      <w:r>
        <w:rPr>
          <w:bCs/>
          <w:b/>
        </w:rPr>
        <w:t xml:space="preserve">Cultural Fit:</w:t>
      </w:r>
      <w:r>
        <w:t xml:space="preserve"> </w:t>
      </w:r>
      <w:r>
        <w:t xml:space="preserve">Achieving 95% candidate satisfaction with our "Iraq Baghdad Immersion" recruitment process</w:t>
      </w:r>
    </w:p>
    <w:bookmarkEnd w:id="29"/>
    <w:bookmarkStart w:id="30" w:name="Xf591f13702af9242daadecc5f199a4b16ead75d"/>
    <w:p>
      <w:pPr>
        <w:pStyle w:val="Heading2"/>
      </w:pPr>
      <w:r>
        <w:t xml:space="preserve">Overcoming Baghdad-Specific Recruitment Challenges</w:t>
      </w:r>
    </w:p>
    <w:p>
      <w:pPr>
        <w:pStyle w:val="FirstParagraph"/>
      </w:pPr>
      <w:r>
        <w:t xml:space="preserve">This Marketing Plan directly addresses Iraq Baghdad's talent market complexities:</w:t>
      </w:r>
    </w:p>
    <w:p>
      <w:pPr>
        <w:numPr>
          <w:ilvl w:val="0"/>
          <w:numId w:val="1007"/>
        </w:numPr>
        <w:pStyle w:val="Compact"/>
      </w:pPr>
      <w:r>
        <w:rPr>
          <w:bCs/>
          <w:b/>
        </w:rPr>
        <w:t xml:space="preserve">Security Concerns:</w:t>
      </w:r>
      <w:r>
        <w:t xml:space="preserve"> </w:t>
      </w:r>
      <w:r>
        <w:t xml:space="preserve">All communications include encrypted channels; no physical meetings required until security clearance is confirmed.</w:t>
      </w:r>
    </w:p>
    <w:p>
      <w:pPr>
        <w:numPr>
          <w:ilvl w:val="0"/>
          <w:numId w:val="1007"/>
        </w:numPr>
        <w:pStyle w:val="Compact"/>
      </w:pPr>
      <w:r>
        <w:rPr>
          <w:bCs/>
          <w:b/>
        </w:rPr>
        <w:t xml:space="preserve">Cultural Nuances:</w:t>
      </w:r>
      <w:r>
        <w:t xml:space="preserve"> </w:t>
      </w:r>
      <w:r>
        <w:t xml:space="preserve">Campaign messaging avoids Western-centric HR jargon, using terms like "الإنسانية" (humanity) instead of "employee engagement" to resonate with local values.</w:t>
      </w:r>
    </w:p>
    <w:p>
      <w:pPr>
        <w:numPr>
          <w:ilvl w:val="0"/>
          <w:numId w:val="1007"/>
        </w:numPr>
        <w:pStyle w:val="Compact"/>
      </w:pPr>
      <w:r>
        <w:rPr>
          <w:bCs/>
          <w:b/>
        </w:rPr>
        <w:t xml:space="preserve">Labor Law Complexity:</w:t>
      </w:r>
      <w:r>
        <w:t xml:space="preserve"> </w:t>
      </w:r>
      <w:r>
        <w:t xml:space="preserve">The campaign emphasizes our legal team's expertise in Iraq's 2023 Labor Law – a critical differentiator for Baghdad-based candidates.</w:t>
      </w:r>
    </w:p>
    <w:bookmarkEnd w:id="30"/>
    <w:bookmarkStart w:id="31" w:name="X9c377cf5441ab963666c6e45f227da68b0e0c64"/>
    <w:p>
      <w:pPr>
        <w:pStyle w:val="Heading2"/>
      </w:pPr>
      <w:r>
        <w:t xml:space="preserve">Conclusion: Transforming HR Recruitment into Strategic Advantage</w:t>
      </w:r>
    </w:p>
    <w:p>
      <w:pPr>
        <w:pStyle w:val="FirstParagraph"/>
      </w:pPr>
      <w:r>
        <w:t xml:space="preserve">This Marketing Plan represents a paradigm shift in how organizations attract Human Resources Manager talent in Iraq Baghdad. By treating recruitment as strategic market entry rather than administrative process, we position our organization not merely as an employer but as a catalyst for professional growth within Iraq's economic transformation. The success of this campaign will directly impact our ability to scale operations across Baghdad and the wider Iraqi market – proving that when executed with cultural intelligence, the Human Resources Manager role becomes the most powerful marketing asset in any organization operating in Iraq Baghdad. We project a 35% reduction in time-to-hire for HR leadership positions and 20% higher retention rates among candidates recruited through this plan compared to traditional methods, establishing a sustainable talent acquisition model for future expansion across Iraq.</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Iraq Baghdad</dc:title>
  <dc:creator/>
  <dc:language>en</dc:language>
  <cp:keywords/>
  <dcterms:created xsi:type="dcterms:W3CDTF">2026-07-21T04:56:05Z</dcterms:created>
  <dcterms:modified xsi:type="dcterms:W3CDTF">2026-07-21T04:56:05Z</dcterms:modified>
</cp:coreProperties>
</file>

<file path=docProps/custom.xml><?xml version="1.0" encoding="utf-8"?>
<Properties xmlns="http://schemas.openxmlformats.org/officeDocument/2006/custom-properties" xmlns:vt="http://schemas.openxmlformats.org/officeDocument/2006/docPropsVTypes"/>
</file>