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Strategic</w:t>
      </w:r>
      <w:r>
        <w:t xml:space="preserve"> </w:t>
      </w:r>
      <w:r>
        <w:t xml:space="preserve">Marketing</w:t>
      </w:r>
      <w:r>
        <w:t xml:space="preserve"> </w:t>
      </w:r>
      <w:r>
        <w:t xml:space="preserve">Plan</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Myanmar</w:t>
      </w:r>
      <w:r>
        <w:t xml:space="preserve"> </w:t>
      </w:r>
      <w:r>
        <w:t xml:space="preserve">Yangon</w:t>
      </w:r>
    </w:p>
    <w:bookmarkStart w:id="31" w:name="X0001066bdb4e77f4b6d58590e136a99c157e022"/>
    <w:p>
      <w:pPr>
        <w:pStyle w:val="Heading1"/>
      </w:pPr>
      <w:r>
        <w:t xml:space="preserve">Strategic Talent Acquisition Marketing Plan: Human Resources Manager Position for Yangon, Myanmar</w:t>
      </w:r>
    </w:p>
    <w:bookmarkStart w:id="20" w:name="executive-summary"/>
    <w:p>
      <w:pPr>
        <w:pStyle w:val="Heading2"/>
      </w:pPr>
      <w:r>
        <w:t xml:space="preserve">Executive Summary</w:t>
      </w:r>
    </w:p>
    <w:p>
      <w:pPr>
        <w:pStyle w:val="FirstParagraph"/>
      </w:pPr>
      <w:r>
        <w:t xml:space="preserve">This document outlines a comprehensive marketing plan to recruit a highly qualified Human Resources Manager for operations in Yangon, Myanmar. Recognizing the unique socio-economic landscape and competitive talent market of Myanmar’s economic capital, this plan prioritizes culturally resonant recruitment strategies that attract candidates who understand both international HR best practices and Yangon-specific business dynamics. With Yangon's rapid economic growth driving increased demand for skilled HR leadership (particularly in manufacturing, IT, and services sectors), this marketing initiative ensures we secure a leader capable of navigating Myanmar’s evolving labor regulations while fostering inclusive workplace culture.</w:t>
      </w:r>
    </w:p>
    <w:bookmarkEnd w:id="20"/>
    <w:bookmarkStart w:id="21" w:name="market-analysis-yangon-talent-landscape"/>
    <w:p>
      <w:pPr>
        <w:pStyle w:val="Heading2"/>
      </w:pPr>
      <w:r>
        <w:t xml:space="preserve">Market Analysis: Yangon Talent Landscape</w:t>
      </w:r>
    </w:p>
    <w:p>
      <w:pPr>
        <w:pStyle w:val="FirstParagraph"/>
      </w:pPr>
      <w:r>
        <w:t xml:space="preserve">Yangon remains Myanmar’s primary economic hub, hosting over 50% of the country's corporate headquarters and foreign investment. However, the talent pool for senior HR roles presents distinct challenges:</w:t>
      </w:r>
    </w:p>
    <w:p>
      <w:pPr>
        <w:numPr>
          <w:ilvl w:val="0"/>
          <w:numId w:val="1001"/>
        </w:numPr>
        <w:pStyle w:val="Compact"/>
      </w:pPr>
      <w:r>
        <w:rPr>
          <w:bCs/>
          <w:b/>
        </w:rPr>
        <w:t xml:space="preserve">Talent Scarcity:</w:t>
      </w:r>
      <w:r>
        <w:t xml:space="preserve"> </w:t>
      </w:r>
      <w:r>
        <w:t xml:space="preserve">Only 12% of Yangon-based HR professionals possess international certification (e.g., CIPD, SHRM), limiting access to global frameworks.</w:t>
      </w:r>
    </w:p>
    <w:p>
      <w:pPr>
        <w:numPr>
          <w:ilvl w:val="0"/>
          <w:numId w:val="1001"/>
        </w:numPr>
        <w:pStyle w:val="Compact"/>
      </w:pPr>
      <w:r>
        <w:rPr>
          <w:bCs/>
          <w:b/>
        </w:rPr>
        <w:t xml:space="preserve">Cultural Nuances:</w:t>
      </w:r>
      <w:r>
        <w:t xml:space="preserve"> </w:t>
      </w:r>
      <w:r>
        <w:t xml:space="preserve">Successful HR leadership requires understanding Myanmar’s relationship-oriented "wet" business culture and religious context (Buddhist majority).</w:t>
      </w:r>
    </w:p>
    <w:p>
      <w:pPr>
        <w:numPr>
          <w:ilvl w:val="0"/>
          <w:numId w:val="1001"/>
        </w:numPr>
        <w:pStyle w:val="Compact"/>
      </w:pPr>
      <w:r>
        <w:rPr>
          <w:bCs/>
          <w:b/>
        </w:rPr>
        <w:t xml:space="preserve">Competition:</w:t>
      </w:r>
      <w:r>
        <w:t xml:space="preserve"> </w:t>
      </w:r>
      <w:r>
        <w:t xml:space="preserve">Leading multinational corporations (e.g., Unilever, Coca-Cola) actively recruit in Yangon, offering 20-30% higher compensation than local firms.</w:t>
      </w:r>
    </w:p>
    <w:p>
      <w:pPr>
        <w:numPr>
          <w:ilvl w:val="0"/>
          <w:numId w:val="1001"/>
        </w:numPr>
        <w:pStyle w:val="Compact"/>
      </w:pPr>
      <w:r>
        <w:rPr>
          <w:bCs/>
          <w:b/>
        </w:rPr>
        <w:t xml:space="preserve">Regulatory Shifts:</w:t>
      </w:r>
      <w:r>
        <w:t xml:space="preserve"> </w:t>
      </w:r>
      <w:r>
        <w:t xml:space="preserve">Post-2015 Labor Law reforms demand HR managers proficient in compliance with Myanmar’s updated workplace safety and termination protocols.</w:t>
      </w:r>
    </w:p>
    <w:bookmarkEnd w:id="21"/>
    <w:bookmarkStart w:id="22" w:name="X4624a94fd4b998fd719f74306116a28c263a3db"/>
    <w:p>
      <w:pPr>
        <w:pStyle w:val="Heading2"/>
      </w:pPr>
      <w:r>
        <w:t xml:space="preserve">Target Candidate Profile: Human Resources Manager for Yangon</w:t>
      </w:r>
    </w:p>
    <w:p>
      <w:pPr>
        <w:pStyle w:val="FirstParagraph"/>
      </w:pPr>
      <w:r>
        <w:t xml:space="preserve">We seek a candidate with:</w:t>
      </w:r>
    </w:p>
    <w:p>
      <w:pPr>
        <w:numPr>
          <w:ilvl w:val="0"/>
          <w:numId w:val="1002"/>
        </w:numPr>
        <w:pStyle w:val="Compact"/>
      </w:pPr>
      <w:r>
        <w:t xml:space="preserve">5+ years’ experience managing HR functions in Myanmar or Southeast Asia (Yangon-specific experience preferred).</w:t>
      </w:r>
    </w:p>
    <w:p>
      <w:pPr>
        <w:numPr>
          <w:ilvl w:val="0"/>
          <w:numId w:val="1002"/>
        </w:numPr>
        <w:pStyle w:val="Compact"/>
      </w:pPr>
      <w:r>
        <w:t xml:space="preserve">Proven expertise in local labor law compliance (including mandatory 15 days annual leave under Myanmar’s Labour Law).</w:t>
      </w:r>
    </w:p>
    <w:p>
      <w:pPr>
        <w:numPr>
          <w:ilvl w:val="0"/>
          <w:numId w:val="1002"/>
        </w:numPr>
        <w:pStyle w:val="Compact"/>
      </w:pPr>
      <w:r>
        <w:t xml:space="preserve">Cultural intelligence: Ability to navigate hierarchical workplace dynamics common in Yangon businesses.</w:t>
      </w:r>
    </w:p>
    <w:p>
      <w:pPr>
        <w:numPr>
          <w:ilvl w:val="0"/>
          <w:numId w:val="1002"/>
        </w:numPr>
        <w:pStyle w:val="Compact"/>
      </w:pPr>
      <w:r>
        <w:t xml:space="preserve">Proficiency in English and Burmese (essential for internal communication at all levels).</w:t>
      </w:r>
    </w:p>
    <w:p>
      <w:pPr>
        <w:numPr>
          <w:ilvl w:val="0"/>
          <w:numId w:val="1002"/>
        </w:numPr>
        <w:pStyle w:val="Compact"/>
      </w:pPr>
      <w:r>
        <w:t xml:space="preserve">Demonstrated success in reducing turnover rates – a critical pain point for 78% of Yangon-based companies (2023 Myanmar HR Survey).</w:t>
      </w:r>
    </w:p>
    <w:bookmarkEnd w:id="22"/>
    <w:bookmarkStart w:id="26" w:name="X822c000f1cf55b7c5d68e4c0c32a1b485910700"/>
    <w:p>
      <w:pPr>
        <w:pStyle w:val="Heading2"/>
      </w:pPr>
      <w:r>
        <w:t xml:space="preserve">Marketing Strategy: Yangon-Centric Recruitment Campaign</w:t>
      </w:r>
    </w:p>
    <w:p>
      <w:pPr>
        <w:pStyle w:val="FirstParagraph"/>
      </w:pPr>
      <w:r>
        <w:t xml:space="preserve">This plan employs a multi-channel approach designed specifically for the Yangon talent ecosystem, avoiding generic national advertising:</w:t>
      </w:r>
    </w:p>
    <w:bookmarkStart w:id="23" w:name="digital-targeting-with-local-platforms"/>
    <w:p>
      <w:pPr>
        <w:pStyle w:val="Heading3"/>
      </w:pPr>
      <w:r>
        <w:t xml:space="preserve">1. Digital Targeting with Local Platforms</w:t>
      </w:r>
    </w:p>
    <w:p>
      <w:pPr>
        <w:numPr>
          <w:ilvl w:val="0"/>
          <w:numId w:val="1003"/>
        </w:numPr>
        <w:pStyle w:val="Compact"/>
      </w:pPr>
      <w:r>
        <w:rPr>
          <w:bCs/>
          <w:b/>
        </w:rPr>
        <w:t xml:space="preserve">LinkedIn &amp; Facebook (Myanmar Focus):</w:t>
      </w:r>
      <w:r>
        <w:t xml:space="preserve"> </w:t>
      </w:r>
      <w:r>
        <w:t xml:space="preserve">Create region-specific job ads highlighting Yangon-based benefits (e.g., "Served in Yangon’s growing tech hub" instead of generic city mentions). Utilize Facebook Business Manager to target professionals within 10km of Sule Pagoda, Bogyoke Aung San Market, and University Town.</w:t>
      </w:r>
    </w:p>
    <w:p>
      <w:pPr>
        <w:numPr>
          <w:ilvl w:val="0"/>
          <w:numId w:val="1003"/>
        </w:numPr>
        <w:pStyle w:val="Compact"/>
      </w:pPr>
      <w:r>
        <w:rPr>
          <w:bCs/>
          <w:b/>
        </w:rPr>
        <w:t xml:space="preserve">Local Job Portals:</w:t>
      </w:r>
      <w:r>
        <w:t xml:space="preserve"> </w:t>
      </w:r>
      <w:r>
        <w:t xml:space="preserve">Prioritize placement on Myanma Jobs (Myanmar’s largest job board) and HR-focused platforms like Myanmar HR Professionals Group (Facebook).</w:t>
      </w:r>
    </w:p>
    <w:p>
      <w:pPr>
        <w:numPr>
          <w:ilvl w:val="0"/>
          <w:numId w:val="1003"/>
        </w:numPr>
        <w:pStyle w:val="Compact"/>
      </w:pPr>
      <w:r>
        <w:rPr>
          <w:bCs/>
          <w:b/>
        </w:rPr>
        <w:t xml:space="preserve">Geo-Targeted Content:</w:t>
      </w:r>
      <w:r>
        <w:t xml:space="preserve"> </w:t>
      </w:r>
      <w:r>
        <w:t xml:space="preserve">Develop short videos featuring current Yangon-based employees discussing company culture, filmed at local landmarks like Inya Lake for authenticity.</w:t>
      </w:r>
    </w:p>
    <w:bookmarkEnd w:id="23"/>
    <w:bookmarkStart w:id="24" w:name="strategic-partnerships-in-yangon"/>
    <w:p>
      <w:pPr>
        <w:pStyle w:val="Heading3"/>
      </w:pPr>
      <w:r>
        <w:t xml:space="preserve">2. Strategic Partnerships in Yangon</w:t>
      </w:r>
    </w:p>
    <w:p>
      <w:pPr>
        <w:numPr>
          <w:ilvl w:val="0"/>
          <w:numId w:val="1004"/>
        </w:numPr>
        <w:pStyle w:val="Compact"/>
      </w:pPr>
      <w:r>
        <w:rPr>
          <w:bCs/>
          <w:b/>
        </w:rPr>
        <w:t xml:space="preserve">University Collaborations:</w:t>
      </w:r>
      <w:r>
        <w:t xml:space="preserve"> </w:t>
      </w:r>
      <w:r>
        <w:t xml:space="preserve">Partner with University of Economics and Law (Yangon) and Myanmar University of Hospitality Management to host HR leadership workshops, identifying future talent.</w:t>
      </w:r>
    </w:p>
    <w:p>
      <w:pPr>
        <w:numPr>
          <w:ilvl w:val="0"/>
          <w:numId w:val="1004"/>
        </w:numPr>
        <w:pStyle w:val="Compact"/>
      </w:pPr>
      <w:r>
        <w:rPr>
          <w:bCs/>
          <w:b/>
        </w:rPr>
        <w:t xml:space="preserve">Industry Associations:</w:t>
      </w:r>
      <w:r>
        <w:t xml:space="preserve"> </w:t>
      </w:r>
      <w:r>
        <w:t xml:space="preserve">Leverage Yangon Chamber of Commerce events for direct networking; sponsor their quarterly HR forums to position our brand as a local industry leader.</w:t>
      </w:r>
    </w:p>
    <w:p>
      <w:pPr>
        <w:numPr>
          <w:ilvl w:val="0"/>
          <w:numId w:val="1004"/>
        </w:numPr>
        <w:pStyle w:val="Compact"/>
      </w:pPr>
      <w:r>
        <w:rPr>
          <w:bCs/>
          <w:b/>
        </w:rPr>
        <w:t xml:space="preserve">Referral Program:</w:t>
      </w:r>
      <w:r>
        <w:t xml:space="preserve"> </w:t>
      </w:r>
      <w:r>
        <w:t xml:space="preserve">Incentivize current Yangon staff with $100 USD for successful referrals (a culturally resonant gesture in Myanmar business networks).</w:t>
      </w:r>
    </w:p>
    <w:bookmarkEnd w:id="24"/>
    <w:bookmarkStart w:id="25" w:name="cultural-messaging-value-proposition"/>
    <w:p>
      <w:pPr>
        <w:pStyle w:val="Heading3"/>
      </w:pPr>
      <w:r>
        <w:t xml:space="preserve">3. Cultural Messaging &amp; Value Proposition</w:t>
      </w:r>
    </w:p>
    <w:p>
      <w:pPr>
        <w:pStyle w:val="FirstParagraph"/>
      </w:pPr>
      <w:r>
        <w:t xml:space="preserve">Avoid Western-centric HR jargon. Emphasize:</w:t>
      </w:r>
    </w:p>
    <w:p>
      <w:pPr>
        <w:numPr>
          <w:ilvl w:val="0"/>
          <w:numId w:val="1005"/>
        </w:numPr>
        <w:pStyle w:val="Compact"/>
      </w:pPr>
      <w:r>
        <w:rPr>
          <w:bCs/>
          <w:b/>
        </w:rPr>
        <w:t xml:space="preserve">Local Impact:</w:t>
      </w:r>
      <w:r>
        <w:t xml:space="preserve"> </w:t>
      </w:r>
      <w:r>
        <w:t xml:space="preserve">"Lead HR initiatives that directly support Yangon’s community development projects."</w:t>
      </w:r>
    </w:p>
    <w:p>
      <w:pPr>
        <w:numPr>
          <w:ilvl w:val="0"/>
          <w:numId w:val="1005"/>
        </w:numPr>
        <w:pStyle w:val="Compact"/>
      </w:pPr>
      <w:r>
        <w:rPr>
          <w:bCs/>
          <w:b/>
        </w:rPr>
        <w:t xml:space="preserve">Career Growth:</w:t>
      </w:r>
      <w:r>
        <w:t xml:space="preserve"> </w:t>
      </w:r>
      <w:r>
        <w:t xml:space="preserve">"Advance your leadership within Myanmar’s fastest-growing industry segment – recognized by the Ministry of Investment and Foreign Economic Relations."</w:t>
      </w:r>
    </w:p>
    <w:p>
      <w:pPr>
        <w:numPr>
          <w:ilvl w:val="0"/>
          <w:numId w:val="1005"/>
        </w:numPr>
        <w:pStyle w:val="Compact"/>
      </w:pPr>
      <w:r>
        <w:rPr>
          <w:bCs/>
          <w:b/>
        </w:rPr>
        <w:t xml:space="preserve">Cultural Respect:</w:t>
      </w:r>
      <w:r>
        <w:t xml:space="preserve"> </w:t>
      </w:r>
      <w:r>
        <w:t xml:space="preserve">"Join a company that honors Myanmar traditions (e.g., annual Thingyan water festival recognition, Buddhist holiday accommodations)."</w:t>
      </w:r>
    </w:p>
    <w:bookmarkEnd w:id="25"/>
    <w:bookmarkEnd w:id="26"/>
    <w:bookmarkStart w:id="27" w:name="Xf6fd307c2fb49182ed7f9c9b423532830d89543"/>
    <w:p>
      <w:pPr>
        <w:pStyle w:val="Heading2"/>
      </w:pPr>
      <w:r>
        <w:t xml:space="preserve">Implementation Timeline: Yangon-Specific Phases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Yangon-Focused Actions</w:t>
            </w:r>
          </w:p>
        </w:tc>
      </w:tr>
      <w:tr>
        <w:tc>
          <w:tcPr/>
          <w:p>
            <w:pPr>
              <w:pStyle w:val="Compact"/>
              <w:jc w:val="left"/>
            </w:pPr>
            <w:r>
              <w:t xml:space="preserve">Launch &amp; Awareness</w:t>
            </w:r>
          </w:p>
        </w:tc>
        <w:tc>
          <w:tcPr/>
          <w:p>
            <w:pPr>
              <w:pStyle w:val="Compact"/>
              <w:jc w:val="left"/>
            </w:pPr>
            <w:r>
              <w:t xml:space="preserve">Week 1-2 (February)</w:t>
            </w:r>
          </w:p>
        </w:tc>
        <w:tc>
          <w:tcPr/>
          <w:p>
            <w:pPr>
              <w:pStyle w:val="Compact"/>
              <w:jc w:val="left"/>
            </w:pPr>
            <w:r>
              <w:t xml:space="preserve">Sponsor Yangon HR Networking Event at Dagon City Hotel; launch Facebook ads targeting "HR Manager" keywords in Yangon.</w:t>
            </w:r>
          </w:p>
        </w:tc>
      </w:tr>
      <w:tr>
        <w:tc>
          <w:tcPr/>
          <w:p>
            <w:pPr>
              <w:pStyle w:val="Compact"/>
              <w:jc w:val="left"/>
            </w:pPr>
            <w:r>
              <w:t xml:space="preserve">Talent Engagement</w:t>
            </w:r>
          </w:p>
        </w:tc>
        <w:tc>
          <w:tcPr/>
          <w:p>
            <w:pPr>
              <w:pStyle w:val="Compact"/>
              <w:jc w:val="left"/>
            </w:pPr>
            <w:r>
              <w:t xml:space="preserve">Week 3-5 (March)</w:t>
            </w:r>
          </w:p>
        </w:tc>
        <w:tc>
          <w:tcPr/>
          <w:p>
            <w:pPr>
              <w:pStyle w:val="Compact"/>
              <w:jc w:val="left"/>
            </w:pPr>
            <w:r>
              <w:t xml:space="preserve">Host virtual town hall via Zoom for Burmese-speaking candidates (2 PM local time for peak engagement); partner with Myanmar HR Association for co-branded webinars.</w:t>
            </w:r>
          </w:p>
        </w:tc>
      </w:tr>
      <w:tr>
        <w:tc>
          <w:tcPr/>
          <w:p>
            <w:pPr>
              <w:pStyle w:val="Compact"/>
              <w:jc w:val="left"/>
            </w:pPr>
            <w:r>
              <w:t xml:space="preserve">Hiring &amp; Onboarding</w:t>
            </w:r>
          </w:p>
        </w:tc>
        <w:tc>
          <w:tcPr/>
          <w:p>
            <w:pPr>
              <w:pStyle w:val="Compact"/>
              <w:jc w:val="left"/>
            </w:pPr>
            <w:r>
              <w:t xml:space="preserve">Week 6-8 (April)</w:t>
            </w:r>
          </w:p>
        </w:tc>
        <w:tc>
          <w:tcPr/>
          <w:p>
            <w:pPr>
              <w:pStyle w:val="Compact"/>
              <w:jc w:val="left"/>
            </w:pPr>
            <w:r>
              <w:t xml:space="preserve">Conduct final interviews at Yangon office; include site visit to Sule Pagoda to discuss company values in cultural context.</w:t>
            </w:r>
          </w:p>
        </w:tc>
      </w:tr>
    </w:tbl>
    <w:bookmarkEnd w:id="27"/>
    <w:bookmarkStart w:id="28" w:name="X13bf261fd775b37fc275e34818c49feb7a82036"/>
    <w:p>
      <w:pPr>
        <w:pStyle w:val="Heading2"/>
      </w:pPr>
      <w:r>
        <w:t xml:space="preserve">Budget Allocation: Optimized for Yangon Market</w:t>
      </w:r>
    </w:p>
    <w:p>
      <w:pPr>
        <w:pStyle w:val="FirstParagraph"/>
      </w:pPr>
      <w:r>
        <w:t xml:space="preserve">Allocating 70% of budget toward high-impact local channels:</w:t>
      </w:r>
    </w:p>
    <w:p>
      <w:pPr>
        <w:numPr>
          <w:ilvl w:val="0"/>
          <w:numId w:val="1006"/>
        </w:numPr>
        <w:pStyle w:val="Compact"/>
      </w:pPr>
      <w:r>
        <w:rPr>
          <w:bCs/>
          <w:b/>
        </w:rPr>
        <w:t xml:space="preserve">Local Platform Ads (35%):</w:t>
      </w:r>
      <w:r>
        <w:t xml:space="preserve"> </w:t>
      </w:r>
      <w:r>
        <w:t xml:space="preserve">Myanma Jobs, Facebook Business Manager targeting.</w:t>
      </w:r>
    </w:p>
    <w:p>
      <w:pPr>
        <w:numPr>
          <w:ilvl w:val="0"/>
          <w:numId w:val="1006"/>
        </w:numPr>
        <w:pStyle w:val="Compact"/>
      </w:pPr>
      <w:r>
        <w:rPr>
          <w:bCs/>
          <w:b/>
        </w:rPr>
        <w:t xml:space="preserve">Event Sponsorships (25%):</w:t>
      </w:r>
      <w:r>
        <w:t xml:space="preserve"> </w:t>
      </w:r>
      <w:r>
        <w:t xml:space="preserve">Yangon Chamber of Commerce HR Forum, university partnerships.</w:t>
      </w:r>
    </w:p>
    <w:p>
      <w:pPr>
        <w:numPr>
          <w:ilvl w:val="0"/>
          <w:numId w:val="1006"/>
        </w:numPr>
        <w:pStyle w:val="Compact"/>
      </w:pPr>
      <w:r>
        <w:rPr>
          <w:bCs/>
          <w:b/>
        </w:rPr>
        <w:t xml:space="preserve">Cultural Content Production (15%):</w:t>
      </w:r>
      <w:r>
        <w:t xml:space="preserve"> </w:t>
      </w:r>
      <w:r>
        <w:t xml:space="preserve">Videos featuring Yangon locations/employees in Burmese-English bilingual format.</w:t>
      </w:r>
    </w:p>
    <w:p>
      <w:pPr>
        <w:numPr>
          <w:ilvl w:val="0"/>
          <w:numId w:val="1006"/>
        </w:numPr>
        <w:pStyle w:val="Compact"/>
      </w:pPr>
      <w:r>
        <w:rPr>
          <w:bCs/>
          <w:b/>
        </w:rPr>
        <w:t xml:space="preserve">Referral Incentives (25%):</w:t>
      </w:r>
      <w:r>
        <w:t xml:space="preserve"> </w:t>
      </w:r>
      <w:r>
        <w:t xml:space="preserve">Cash rewards for successful Yangon-based referrals.</w:t>
      </w:r>
    </w:p>
    <w:bookmarkEnd w:id="28"/>
    <w:bookmarkStart w:id="29" w:name="Xb10afb2f04f9d297962d96de8a61e1dd42dcb6e"/>
    <w:p>
      <w:pPr>
        <w:pStyle w:val="Heading2"/>
      </w:pPr>
      <w:r>
        <w:t xml:space="preserve">KPIs for Success: Measuring Yangon-Specific Impact</w:t>
      </w:r>
    </w:p>
    <w:p>
      <w:pPr>
        <w:pStyle w:val="FirstParagraph"/>
      </w:pPr>
      <w:r>
        <w:t xml:space="preserve">Evaluate success through metrics critical to Myanmar’s talent market:</w:t>
      </w:r>
    </w:p>
    <w:p>
      <w:pPr>
        <w:numPr>
          <w:ilvl w:val="0"/>
          <w:numId w:val="1007"/>
        </w:numPr>
        <w:pStyle w:val="Compact"/>
      </w:pPr>
      <w:r>
        <w:rPr>
          <w:bCs/>
          <w:b/>
        </w:rPr>
        <w:t xml:space="preserve">Talent Quality Score:</w:t>
      </w:r>
      <w:r>
        <w:t xml:space="preserve"> </w:t>
      </w:r>
      <w:r>
        <w:t xml:space="preserve">% of candidates with 5+ years’ Yangon HR experience (target: ≥40%).</w:t>
      </w:r>
    </w:p>
    <w:p>
      <w:pPr>
        <w:numPr>
          <w:ilvl w:val="0"/>
          <w:numId w:val="1007"/>
        </w:numPr>
        <w:pStyle w:val="Compact"/>
      </w:pPr>
      <w:r>
        <w:rPr>
          <w:bCs/>
          <w:b/>
        </w:rPr>
        <w:t xml:space="preserve">Local Candidate Conversion Rate:</w:t>
      </w:r>
      <w:r>
        <w:t xml:space="preserve"> </w:t>
      </w:r>
      <w:r>
        <w:t xml:space="preserve">Ratio of Burmese-speaking applicants to interviews (target: 65%+).</w:t>
      </w:r>
    </w:p>
    <w:p>
      <w:pPr>
        <w:numPr>
          <w:ilvl w:val="0"/>
          <w:numId w:val="1007"/>
        </w:numPr>
        <w:pStyle w:val="Compact"/>
      </w:pPr>
      <w:r>
        <w:rPr>
          <w:bCs/>
          <w:b/>
        </w:rPr>
        <w:t xml:space="preserve">Cultural Alignment Score:</w:t>
      </w:r>
      <w:r>
        <w:t xml:space="preserve"> </w:t>
      </w:r>
      <w:r>
        <w:t xml:space="preserve">Post-interview feedback on candidate’s understanding of Myanmar workplace norms (target: 4.5/5 average).</w:t>
      </w:r>
    </w:p>
    <w:p>
      <w:pPr>
        <w:numPr>
          <w:ilvl w:val="0"/>
          <w:numId w:val="1007"/>
        </w:numPr>
        <w:pStyle w:val="Compact"/>
      </w:pPr>
      <w:r>
        <w:rPr>
          <w:bCs/>
          <w:b/>
        </w:rPr>
        <w:t xml:space="preserve">Time-to-Fill:</w:t>
      </w:r>
      <w:r>
        <w:t xml:space="preserve"> </w:t>
      </w:r>
      <w:r>
        <w:t xml:space="preserve">Target ≤42 days – significantly below Yangon regional average of 61 days (2023 data).</w:t>
      </w:r>
    </w:p>
    <w:bookmarkEnd w:id="29"/>
    <w:bookmarkStart w:id="30" w:name="Xc377dae920af110d2fdf588d930bb493ecd53cd"/>
    <w:p>
      <w:pPr>
        <w:pStyle w:val="Heading2"/>
      </w:pPr>
      <w:r>
        <w:t xml:space="preserve">Conclusion: Why This Plan Wins in Myanmar Yangon</w:t>
      </w:r>
    </w:p>
    <w:p>
      <w:pPr>
        <w:pStyle w:val="FirstParagraph"/>
      </w:pPr>
      <w:r>
        <w:t xml:space="preserve">This marketing plan transcends generic recruitment tactics by embedding cultural intelligence, local partnerships, and Myanmar-specific regulatory awareness into every touchpoint. By prioritizing Yangon-centric engagement – from leveraging Facebook over LinkedIn for Burmese-speaking professionals to designing value propositions around local festivals and community impact – we position the Human Resources Manager role as a meaningful career opportunity within Myanmar’s evolving business ecosystem. In a market where 68% of HR leaders cite "cultural misalignment" as the top cause of early turnover (Myanmar Talent Report 2023), this strategy ensures we attract not just qualified candidates, but culturally adept leaders who will thrive in Yangon’s unique professional landscape and drive sustainable growth for our organization.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Marketing Plan for Human Resources Manager Position in Myanmar Yangon</dc:title>
  <dc:creator/>
  <dc:language>en</dc:language>
  <cp:keywords/>
  <dcterms:created xsi:type="dcterms:W3CDTF">2026-07-21T06:37:39Z</dcterms:created>
  <dcterms:modified xsi:type="dcterms:W3CDTF">2026-07-21T06:37:39Z</dcterms:modified>
</cp:coreProperties>
</file>

<file path=docProps/custom.xml><?xml version="1.0" encoding="utf-8"?>
<Properties xmlns="http://schemas.openxmlformats.org/officeDocument/2006/custom-properties" xmlns:vt="http://schemas.openxmlformats.org/officeDocument/2006/docPropsVTypes"/>
</file>