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31" w:name="Xb3f85e0417eed2dcacc6663b5ab8109b8b020fe"/>
    <w:p>
      <w:pPr>
        <w:pStyle w:val="Heading1"/>
      </w:pPr>
      <w:r>
        <w:t xml:space="preserve">Comprehensive Marketing Plan: Attracting a Strategic Human Resources Manager for Amsterdam, Netherlands</w:t>
      </w:r>
    </w:p>
    <w:bookmarkStart w:id="20" w:name="executive-summary"/>
    <w:p>
      <w:pPr>
        <w:pStyle w:val="Heading2"/>
      </w:pPr>
      <w:r>
        <w:t xml:space="preserve">Executive Summary</w:t>
      </w:r>
    </w:p>
    <w:p>
      <w:pPr>
        <w:pStyle w:val="FirstParagraph"/>
      </w:pPr>
      <w:r>
        <w:t xml:space="preserve">This Marketing Plan outlines the strategic approach to recruit and position an exceptional Human Resources Manager within the dynamic business landscape of Amsterdam, Netherlands. Unlike traditional product marketing, this document details an employer branding and recruitment campaign designed to attract top-tier HR talent who align with both global best practices and Netherlands-specific cultural expectations. The plan emphasizes the unique value proposition of the role within Amsterdam’s competitive talent market while addressing legal, social, and operational nuances critical to success in the Netherlands Amsterdam ecosystem.</w:t>
      </w:r>
    </w:p>
    <w:bookmarkEnd w:id="20"/>
    <w:bookmarkStart w:id="21" w:name="X03975d8ff448db5e1e80c3daf843e867fa9d0b7"/>
    <w:p>
      <w:pPr>
        <w:pStyle w:val="Heading2"/>
      </w:pPr>
      <w:r>
        <w:t xml:space="preserve">Market Analysis: Amsterdam &amp; Netherlands Talent Landscape</w:t>
      </w:r>
    </w:p>
    <w:p>
      <w:pPr>
        <w:pStyle w:val="FirstParagraph"/>
      </w:pPr>
      <w:r>
        <w:t xml:space="preserve">Amsterdam serves as a global hub for multinational corporations, tech startups, and sustainability-driven enterprises within the Netherlands. The local labor market demands HR professionals with deep expertise in Dutch employment law (including the Wet Arbeidsovereenkomst), multilingual capabilities (Dutch proficiency required, English fluency essential), and cultural sensitivity to manage diverse teams. Key trends include:</w:t>
      </w:r>
    </w:p>
    <w:p>
      <w:pPr>
        <w:numPr>
          <w:ilvl w:val="0"/>
          <w:numId w:val="1001"/>
        </w:numPr>
        <w:pStyle w:val="Compact"/>
      </w:pPr>
      <w:r>
        <w:rPr>
          <w:bCs/>
          <w:b/>
        </w:rPr>
        <w:t xml:space="preserve">High Competition:</w:t>
      </w:r>
      <w:r>
        <w:t xml:space="preserve"> </w:t>
      </w:r>
      <w:r>
        <w:t xml:space="preserve">23% of HR roles in Amsterdam remain unfilled for over 60 days (2023 Randstad Report).</w:t>
      </w:r>
    </w:p>
    <w:p>
      <w:pPr>
        <w:numPr>
          <w:ilvl w:val="0"/>
          <w:numId w:val="1001"/>
        </w:numPr>
        <w:pStyle w:val="Compact"/>
      </w:pPr>
      <w:r>
        <w:rPr>
          <w:bCs/>
          <w:b/>
        </w:rPr>
        <w:t xml:space="preserve">Cultural Expectations:</w:t>
      </w:r>
      <w:r>
        <w:t xml:space="preserve"> </w:t>
      </w:r>
      <w:r>
        <w:t xml:space="preserve">Dutch workplaces prioritize "gezelligheid" (coziness), flat hierarchies, and direct communication—critical traits for the ideal Human Resources Manager.</w:t>
      </w:r>
    </w:p>
    <w:p>
      <w:pPr>
        <w:numPr>
          <w:ilvl w:val="0"/>
          <w:numId w:val="1001"/>
        </w:numPr>
        <w:pStyle w:val="Compact"/>
      </w:pPr>
      <w:r>
        <w:rPr>
          <w:bCs/>
          <w:b/>
        </w:rPr>
        <w:t xml:space="preserve">Legal Compliance:</w:t>
      </w:r>
      <w:r>
        <w:t xml:space="preserve"> </w:t>
      </w:r>
      <w:r>
        <w:t xml:space="preserve">Strict adherence to the Netherlands’ stringent data privacy laws (AVG/DSG) and anti-discrimination regulations is non-negotiable.</w:t>
      </w:r>
    </w:p>
    <w:bookmarkEnd w:id="21"/>
    <w:bookmarkStart w:id="22" w:name="X9ce43c2fa76cf2d3fcb9009532598ddd2c046e4"/>
    <w:p>
      <w:pPr>
        <w:pStyle w:val="Heading2"/>
      </w:pPr>
      <w:r>
        <w:t xml:space="preserve">Target Persona: The Ideal Human Resources Manager for Netherlands Amsterdam</w:t>
      </w:r>
    </w:p>
    <w:p>
      <w:pPr>
        <w:pStyle w:val="FirstParagraph"/>
      </w:pPr>
      <w:r>
        <w:t xml:space="preserve">The target candidate is a strategic HR leader with 7+ years’ experience, fluent in Dutch and English, who excels in:</w:t>
      </w:r>
    </w:p>
    <w:p>
      <w:pPr>
        <w:numPr>
          <w:ilvl w:val="0"/>
          <w:numId w:val="1002"/>
        </w:numPr>
        <w:pStyle w:val="Compact"/>
      </w:pPr>
      <w:r>
        <w:t xml:space="preserve">Implementing agile talent acquisition strategies within the Netherlands' tight labor market.</w:t>
      </w:r>
    </w:p>
    <w:p>
      <w:pPr>
        <w:numPr>
          <w:ilvl w:val="0"/>
          <w:numId w:val="1002"/>
        </w:numPr>
        <w:pStyle w:val="Compact"/>
      </w:pPr>
      <w:r>
        <w:t xml:space="preserve">Driving DEI (Diversity, Equity, Inclusion) initiatives aligned with Amsterdam's multicultural ethos.</w:t>
      </w:r>
    </w:p>
    <w:p>
      <w:pPr>
        <w:numPr>
          <w:ilvl w:val="0"/>
          <w:numId w:val="1002"/>
        </w:numPr>
        <w:pStyle w:val="Compact"/>
      </w:pPr>
      <w:r>
        <w:t xml:space="preserve">Navigating collective labor agreements specific to Dutch sectors (e.g., tech in Zuidas or creative industries in De Pijp).</w:t>
      </w:r>
    </w:p>
    <w:p>
      <w:pPr>
        <w:numPr>
          <w:ilvl w:val="0"/>
          <w:numId w:val="1002"/>
        </w:numPr>
        <w:pStyle w:val="Compact"/>
      </w:pPr>
      <w:r>
        <w:t xml:space="preserve">Championing work-life balance—central to Dutch employee expectations—with flexible hybrid models.</w:t>
      </w:r>
    </w:p>
    <w:bookmarkEnd w:id="22"/>
    <w:bookmarkStart w:id="26" w:name="Xd3686fc0d7ebbec5c014c15905d49ed6e5687f8"/>
    <w:p>
      <w:pPr>
        <w:pStyle w:val="Heading2"/>
      </w:pPr>
      <w:r>
        <w:t xml:space="preserve">Marketing Strategy: Positioning the Role as a Premium Opportunity</w:t>
      </w:r>
    </w:p>
    <w:p>
      <w:pPr>
        <w:pStyle w:val="FirstParagraph"/>
      </w:pPr>
      <w:r>
        <w:t xml:space="preserve">This Marketing Plan leverages employer branding to position the Human Resources Manager role as a catalyst for innovation in Amsterdam's business community. Key pillars include:</w:t>
      </w:r>
    </w:p>
    <w:bookmarkStart w:id="23" w:name="X826e971bc595cb29bc9ee787e5cd748df16d4e5"/>
    <w:p>
      <w:pPr>
        <w:pStyle w:val="Heading3"/>
      </w:pPr>
      <w:r>
        <w:t xml:space="preserve">1. Employer Value Proposition (EVP) Development</w:t>
      </w:r>
    </w:p>
    <w:p>
      <w:pPr>
        <w:pStyle w:val="FirstParagraph"/>
      </w:pPr>
      <w:r>
        <w:t xml:space="preserve">Our EVP emphasizes impact and cultural fit, avoiding generic HR jargon. Messaging highlights:</w:t>
      </w:r>
    </w:p>
    <w:p>
      <w:pPr>
        <w:pStyle w:val="BlockText"/>
      </w:pPr>
      <w:r>
        <w:t xml:space="preserve">"Lead Amsterdam’s most inclusive workforce—where your expertise shapes a workplace celebrated for its 'gezelligheid' and global ambition. Partner with a forward-thinking organization committed to Dutch labor law excellence and sustainability."</w:t>
      </w:r>
    </w:p>
    <w:bookmarkEnd w:id="23"/>
    <w:bookmarkStart w:id="24" w:name="X714f33fcd6407c9ac8dce96fe4dc3b7b4b16618"/>
    <w:p>
      <w:pPr>
        <w:pStyle w:val="Heading3"/>
      </w:pPr>
      <w:r>
        <w:t xml:space="preserve">2. Channel Strategy: Netherlands Amsterdam-Focused Outreach</w:t>
      </w:r>
    </w:p>
    <w:p>
      <w:pPr>
        <w:numPr>
          <w:ilvl w:val="0"/>
          <w:numId w:val="1003"/>
        </w:numPr>
        <w:pStyle w:val="Compact"/>
      </w:pPr>
      <w:r>
        <w:rPr>
          <w:bCs/>
          <w:b/>
        </w:rPr>
        <w:t xml:space="preserve">LinkedIn Netherlands:</w:t>
      </w:r>
      <w:r>
        <w:t xml:space="preserve"> </w:t>
      </w:r>
      <w:r>
        <w:t xml:space="preserve">Targeted ads focusing on HR professionals in Amsterdam, using Dutch keywords ("HR Manager Nederland," "Arbeidsrecht Amsterdam").</w:t>
      </w:r>
    </w:p>
    <w:p>
      <w:pPr>
        <w:numPr>
          <w:ilvl w:val="0"/>
          <w:numId w:val="1003"/>
        </w:numPr>
        <w:pStyle w:val="Compact"/>
      </w:pPr>
      <w:r>
        <w:rPr>
          <w:bCs/>
          <w:b/>
        </w:rPr>
        <w:t xml:space="preserve">Local Partnerships:</w:t>
      </w:r>
      <w:r>
        <w:t xml:space="preserve"> </w:t>
      </w:r>
      <w:r>
        <w:t xml:space="preserve">Collaborate with Amsterdam-based institutions like HRM Academy and the Dutch HR Institute for co-branded webinars on "Navigating 2024 Netherlands Employment Law."</w:t>
      </w:r>
    </w:p>
    <w:p>
      <w:pPr>
        <w:numPr>
          <w:ilvl w:val="0"/>
          <w:numId w:val="1003"/>
        </w:numPr>
        <w:pStyle w:val="Compact"/>
      </w:pPr>
      <w:r>
        <w:rPr>
          <w:bCs/>
          <w:b/>
        </w:rPr>
        <w:t xml:space="preserve">Netherlands-Specific Job Boards:</w:t>
      </w:r>
      <w:r>
        <w:t xml:space="preserve"> </w:t>
      </w:r>
      <w:r>
        <w:t xml:space="preserve">Priority placement on Vacature.nl (Dutch-language) and Work in Holland (for expats).</w:t>
      </w:r>
    </w:p>
    <w:p>
      <w:pPr>
        <w:numPr>
          <w:ilvl w:val="0"/>
          <w:numId w:val="1003"/>
        </w:numPr>
        <w:pStyle w:val="Compact"/>
      </w:pPr>
      <w:r>
        <w:rPr>
          <w:bCs/>
          <w:b/>
        </w:rPr>
        <w:t xml:space="preserve">Community Engagement:</w:t>
      </w:r>
      <w:r>
        <w:t xml:space="preserve"> </w:t>
      </w:r>
      <w:r>
        <w:t xml:space="preserve">Sponsor events at Amsterdam’s HR Tech Meetup or the Netherlands’ Annual HR Summit.</w:t>
      </w:r>
    </w:p>
    <w:bookmarkEnd w:id="24"/>
    <w:bookmarkStart w:id="25" w:name="X5ef8e0b5b510e5b48e1af9286fce3bb2c96b2c1"/>
    <w:p>
      <w:pPr>
        <w:pStyle w:val="Heading3"/>
      </w:pPr>
      <w:r>
        <w:t xml:space="preserve">3. Content Marketing: Showcasing Amsterdam Workplace Culture</w:t>
      </w:r>
    </w:p>
    <w:p>
      <w:pPr>
        <w:pStyle w:val="FirstParagraph"/>
      </w:pPr>
      <w:r>
        <w:t xml:space="preserve">Create localized content that resonates with Dutch talent preferences, including:</w:t>
      </w:r>
    </w:p>
    <w:p>
      <w:pPr>
        <w:numPr>
          <w:ilvl w:val="0"/>
          <w:numId w:val="1004"/>
        </w:numPr>
        <w:pStyle w:val="Compact"/>
      </w:pPr>
      <w:r>
        <w:t xml:space="preserve">A video series "A Day in the Life of an HR Manager at Our Amsterdam HQ" featuring real employees discussing work-life balance in Dutch culture.</w:t>
      </w:r>
    </w:p>
    <w:p>
      <w:pPr>
        <w:numPr>
          <w:ilvl w:val="0"/>
          <w:numId w:val="1004"/>
        </w:numPr>
        <w:pStyle w:val="Compact"/>
      </w:pPr>
      <w:r>
        <w:t xml:space="preserve">Blog posts on our website addressing Netherlands-specific topics: "How to Comply with the 2024 AVG/DSG Updates for HR Managers" or "Building Multicultural Teams in Amsterdam’s Creative Sector."</w:t>
      </w:r>
    </w:p>
    <w:bookmarkEnd w:id="25"/>
    <w:bookmarkEnd w:id="26"/>
    <w:bookmarkStart w:id="27" w:name="X486decf9786f3b8610738b1778268d2f759a1e8"/>
    <w:p>
      <w:pPr>
        <w:pStyle w:val="Heading2"/>
      </w:pPr>
      <w:r>
        <w:t xml:space="preserve">Implementation Timeline (Amsterdam-Specific)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Netherlands Amsterdam Focus</w:t>
            </w:r>
          </w:p>
        </w:tc>
      </w:tr>
      <w:tr>
        <w:tc>
          <w:tcPr/>
          <w:p>
            <w:pPr>
              <w:pStyle w:val="Compact"/>
              <w:jc w:val="left"/>
            </w:pPr>
            <w:r>
              <w:t xml:space="preserve">Month 1: Brand Positioning</w:t>
            </w:r>
          </w:p>
        </w:tc>
        <w:tc>
          <w:tcPr/>
          <w:p>
            <w:pPr>
              <w:pStyle w:val="Compact"/>
              <w:jc w:val="left"/>
            </w:pPr>
            <w:r>
              <w:t xml:space="preserve">Develop EVP; finalize job description with Dutch legal review.</w:t>
            </w:r>
          </w:p>
        </w:tc>
        <w:tc>
          <w:tcPr/>
          <w:p>
            <w:pPr>
              <w:pStyle w:val="Compact"/>
              <w:jc w:val="left"/>
            </w:pPr>
            <w:r>
              <w:t xml:space="preserve">Incorporate Netherlands’ "werkgevers" (employer) standards for HR roles.</w:t>
            </w:r>
          </w:p>
        </w:tc>
      </w:tr>
      <w:tr>
        <w:tc>
          <w:tcPr/>
          <w:p>
            <w:pPr>
              <w:pStyle w:val="Compact"/>
              <w:jc w:val="left"/>
            </w:pPr>
            <w:r>
              <w:t xml:space="preserve">Month 2: Campaign Launch</w:t>
            </w:r>
          </w:p>
        </w:tc>
        <w:tc>
          <w:tcPr/>
          <w:p>
            <w:pPr>
              <w:pStyle w:val="Compact"/>
              <w:jc w:val="left"/>
            </w:pPr>
            <w:r>
              <w:t xml:space="preserve">Deploy LinkedIn ads targeting Amsterdam metro area; publish blog series.</w:t>
            </w:r>
          </w:p>
        </w:tc>
        <w:tc>
          <w:tcPr/>
          <w:p>
            <w:pPr>
              <w:pStyle w:val="Compact"/>
              <w:jc w:val="left"/>
            </w:pPr>
            <w:r>
              <w:t xml:space="preserve">Promote via Dutch HR networks in Rotterdam and The Hague as secondary markets.</w:t>
            </w:r>
          </w:p>
        </w:tc>
      </w:tr>
      <w:tr>
        <w:tc>
          <w:tcPr/>
          <w:p>
            <w:pPr>
              <w:pStyle w:val="Compact"/>
              <w:jc w:val="left"/>
            </w:pPr>
            <w:r>
              <w:t xml:space="preserve">Month 3: Engagement &amp; Screening</w:t>
            </w:r>
          </w:p>
        </w:tc>
        <w:tc>
          <w:tcPr/>
          <w:p>
            <w:pPr>
              <w:pStyle w:val="Compact"/>
              <w:jc w:val="left"/>
            </w:pPr>
            <w:r>
              <w:t xml:space="preserve">Host hybrid recruitment event in Amsterdam (Oud-Zuid location).</w:t>
            </w:r>
          </w:p>
        </w:tc>
        <w:tc>
          <w:tcPr/>
          <w:p>
            <w:pPr>
              <w:pStyle w:val="Compact"/>
              <w:jc w:val="left"/>
            </w:pPr>
            <w:r>
              <w:t xml:space="preserve">Include Dutch-speaking HR recruiters for cultural alignment checks.</w:t>
            </w:r>
          </w:p>
        </w:tc>
      </w:tr>
    </w:tbl>
    <w:bookmarkEnd w:id="27"/>
    <w:bookmarkStart w:id="28" w:name="Xe0e36a86f6274008c723b8a6fced482a2fe49a4"/>
    <w:p>
      <w:pPr>
        <w:pStyle w:val="Heading2"/>
      </w:pPr>
      <w:r>
        <w:t xml:space="preserve">Budget Allocation: Optimized for Netherlands Market</w:t>
      </w:r>
    </w:p>
    <w:p>
      <w:pPr>
        <w:pStyle w:val="FirstParagraph"/>
      </w:pPr>
      <w:r>
        <w:t xml:space="preserve">Total budget: €18,500. Allocated specifically to Netherlands Amsterdam channels:</w:t>
      </w:r>
    </w:p>
    <w:p>
      <w:pPr>
        <w:numPr>
          <w:ilvl w:val="0"/>
          <w:numId w:val="1005"/>
        </w:numPr>
        <w:pStyle w:val="Compact"/>
      </w:pPr>
      <w:r>
        <w:t xml:space="preserve">LinkedIn Ads (35%): €6,475 – Targeting Dutch HR professionals in Amsterdam.</w:t>
      </w:r>
    </w:p>
    <w:p>
      <w:pPr>
        <w:numPr>
          <w:ilvl w:val="0"/>
          <w:numId w:val="1005"/>
        </w:numPr>
        <w:pStyle w:val="Compact"/>
      </w:pPr>
      <w:r>
        <w:t xml:space="preserve">Content Creation (25%): €4,625 – Localized videos/blog content with Dutch copywriters.</w:t>
      </w:r>
    </w:p>
    <w:p>
      <w:pPr>
        <w:numPr>
          <w:ilvl w:val="0"/>
          <w:numId w:val="1005"/>
        </w:numPr>
        <w:pStyle w:val="Compact"/>
      </w:pPr>
      <w:r>
        <w:t xml:space="preserve">Event Sponsorship (20%): €3,700 – Amsterdam HR events and meetups.</w:t>
      </w:r>
    </w:p>
    <w:p>
      <w:pPr>
        <w:numPr>
          <w:ilvl w:val="0"/>
          <w:numId w:val="1005"/>
        </w:numPr>
        <w:pStyle w:val="Compact"/>
      </w:pPr>
      <w:r>
        <w:t xml:space="preserve">Legal/Compliance Review (15%): €2,775 – Ensuring alignment with Netherlands labor law.</w:t>
      </w:r>
    </w:p>
    <w:p>
      <w:pPr>
        <w:numPr>
          <w:ilvl w:val="0"/>
          <w:numId w:val="1005"/>
        </w:numPr>
        <w:pStyle w:val="Compact"/>
      </w:pPr>
      <w:r>
        <w:t xml:space="preserve">Analytics &amp; Optimization (5%): €925 – Tracking Dutch-specific KPIs like candidate engagement in Amsterdam cities.</w:t>
      </w:r>
    </w:p>
    <w:bookmarkEnd w:id="28"/>
    <w:bookmarkStart w:id="29" w:name="X2560d9f8b72400c297f6ef5d25d0304691cfdd1"/>
    <w:p>
      <w:pPr>
        <w:pStyle w:val="Heading2"/>
      </w:pPr>
      <w:r>
        <w:t xml:space="preserve">KPIs for Success: Measuring Impact in Netherlands Amsterdam</w:t>
      </w:r>
    </w:p>
    <w:p>
      <w:pPr>
        <w:pStyle w:val="FirstParagraph"/>
      </w:pPr>
      <w:r>
        <w:t xml:space="preserve">Success is measured through Netherlands-specific metrics:</w:t>
      </w:r>
    </w:p>
    <w:p>
      <w:pPr>
        <w:numPr>
          <w:ilvl w:val="0"/>
          <w:numId w:val="1006"/>
        </w:numPr>
        <w:pStyle w:val="Compact"/>
      </w:pPr>
      <w:r>
        <w:rPr>
          <w:bCs/>
          <w:b/>
        </w:rPr>
        <w:t xml:space="preserve">Talent Quality:</w:t>
      </w:r>
      <w:r>
        <w:t xml:space="preserve"> </w:t>
      </w:r>
      <w:r>
        <w:t xml:space="preserve">90% of hires demonstrate Dutch language fluency and cultural competency (vs. industry average 75%).</w:t>
      </w:r>
    </w:p>
    <w:p>
      <w:pPr>
        <w:numPr>
          <w:ilvl w:val="0"/>
          <w:numId w:val="1006"/>
        </w:numPr>
        <w:pStyle w:val="Compact"/>
      </w:pPr>
      <w:r>
        <w:rPr>
          <w:bCs/>
          <w:b/>
        </w:rPr>
        <w:t xml:space="preserve">Time-to-Hire:</w:t>
      </w:r>
      <w:r>
        <w:t xml:space="preserve"> </w:t>
      </w:r>
      <w:r>
        <w:t xml:space="preserve">Reduce from 45 to 30 days (Amsterdam benchmark: 32 days).</w:t>
      </w:r>
    </w:p>
    <w:p>
      <w:pPr>
        <w:numPr>
          <w:ilvl w:val="0"/>
          <w:numId w:val="1006"/>
        </w:numPr>
        <w:pStyle w:val="Compact"/>
      </w:pPr>
      <w:r>
        <w:rPr>
          <w:bCs/>
          <w:b/>
        </w:rPr>
        <w:t xml:space="preserve">Candidate Experience:</w:t>
      </w:r>
      <w:r>
        <w:t xml:space="preserve"> </w:t>
      </w:r>
      <w:r>
        <w:t xml:space="preserve">Achieve 4.5/5 average score in post-application surveys from Dutch applicants.</w:t>
      </w:r>
    </w:p>
    <w:bookmarkEnd w:id="29"/>
    <w:bookmarkStart w:id="30" w:name="Xd6e6f06d57aa12a04588bf77c3038b52beb6b0f"/>
    <w:p>
      <w:pPr>
        <w:pStyle w:val="Heading2"/>
      </w:pPr>
      <w:r>
        <w:t xml:space="preserve">Conclusion: Aligning HR Leadership with Amsterdam’s Future</w:t>
      </w:r>
    </w:p>
    <w:p>
      <w:pPr>
        <w:pStyle w:val="FirstParagraph"/>
      </w:pPr>
      <w:r>
        <w:t xml:space="preserve">This Marketing Plan transcends generic recruitment tactics by embedding the role of Human Resources Manager within the strategic heartbeat of Amsterdam, Netherlands. It recognizes that success in this position requires not only global HR expertise but also an intimate understanding of Dutch workplace culture, legal frameworks, and Amsterdam’s unique talent ecosystem. By positioning the opportunity as a catalyst for innovation within one of Europe’s most vibrant business hubs, we attract candidates who will thrive in the Netherlands’ competitive landscape while advancing our organization’s mission. The plan ensures every touchpoint—from job ads to candidate engagement—resonates with local expectations, turning the recruitment process into a powerful demonstration of our commitment to Amsterdam and its people.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Amsterdam, Netherlands</dc:title>
  <dc:creator/>
  <dc:language>en</dc:language>
  <cp:keywords/>
  <dcterms:created xsi:type="dcterms:W3CDTF">2026-07-21T05:54:10Z</dcterms:created>
  <dcterms:modified xsi:type="dcterms:W3CDTF">2026-07-21T05:54:10Z</dcterms:modified>
</cp:coreProperties>
</file>

<file path=docProps/custom.xml><?xml version="1.0" encoding="utf-8"?>
<Properties xmlns="http://schemas.openxmlformats.org/officeDocument/2006/custom-properties" xmlns:vt="http://schemas.openxmlformats.org/officeDocument/2006/docPropsVTypes"/>
</file>