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9" w:name="Xadf22cd747c147bc371851c0d3b0980a88c9caf"/>
    <w:p>
      <w:pPr>
        <w:pStyle w:val="Heading1"/>
      </w:pPr>
      <w:r>
        <w:t xml:space="preserve">Strategic Marketing Plan: Attracting Elite Human Resources Managers for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Human Resources Managers for organizations operating within New Zealand Auckland. Recognizing the critical role of strategic HR leadership in driving business success, this plan leverages local market insights, cultural nuances, and digital innovation to position the Human Resources Manager role as a career-defining opportunity in Auckland’s competitive talent landscape. Designed specifically for New Zealand employers seeking to enhance workplace culture, compliance, and growth within Auckland’s dynamic economic ecosystem.</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accounting for 35% of national GDP and hosting over 40% of the country’s major corporations. However, the city faces unique HR talent challenges: a 14.7% vacancy rate in management roles (2023 Stats NZ), intense competition for specialized HR professionals, and heightened demand due to Auckland’s rapid population growth (2.5% annually). Crucially, New Zealand’s Employment Relations Act 2000 and the Human Rights Act 1993 mandate stringent compliance frameworks that require culturally nuanced HR leadership. This Marketing Plan directly addresses these regional complexities to position the Human Resources Manager role as indispensable for Auckland-based organizations navigating local legal and cultural landscapes.</w:t>
      </w:r>
    </w:p>
    <w:bookmarkEnd w:id="21"/>
    <w:bookmarkStart w:id="22" w:name="Xb387ad3d0b8ada50d6ff70ec9d4da99c169835b"/>
    <w:p>
      <w:pPr>
        <w:pStyle w:val="Heading2"/>
      </w:pPr>
      <w:r>
        <w:t xml:space="preserve">Target Candidate Persona: The Auckland-Ready HR Leader</w:t>
      </w:r>
    </w:p>
    <w:p>
      <w:pPr>
        <w:pStyle w:val="FirstParagraph"/>
      </w:pPr>
      <w:r>
        <w:t xml:space="preserve">We target experienced Human Resources Managers possessing:</w:t>
      </w:r>
      <w:r>
        <w:br/>
      </w:r>
      <w:r>
        <w:t xml:space="preserve">- 5+ years’ NZ-specific experience, with expertise in Employment Relations Act compliance</w:t>
      </w:r>
      <w:r>
        <w:br/>
      </w:r>
      <w:r>
        <w:t xml:space="preserve">- Demonstrated success in diverse Auckland workplaces (e.g., tech startups, healthcare, logistics)</w:t>
      </w:r>
      <w:r>
        <w:br/>
      </w:r>
      <w:r>
        <w:t xml:space="preserve">- Cultural fluency with Māori and Pasifika workforces (critical for Auckland’s 30% multicultural workforce)</w:t>
      </w:r>
      <w:r>
        <w:br/>
      </w:r>
      <w:r>
        <w:t xml:space="preserve">- Strategic alignment with Auckland’s economic priorities: innovation-driven growth and sustainable workforce development.</w:t>
      </w:r>
      <w:r>
        <w:br/>
      </w:r>
      <w:r>
        <w:br/>
      </w:r>
      <w:r>
        <w:t xml:space="preserve">This persona rejects transactional candidates; we seek leaders who understand that in New Zealand, HR is not just compliance—it’s about fostering manaakitanga (care) and tikanga (custom) in the workplace.</w:t>
      </w:r>
    </w:p>
    <w:bookmarkEnd w:id="22"/>
    <w:bookmarkStart w:id="23" w:name="unique-value-proposition-uvp"/>
    <w:p>
      <w:pPr>
        <w:pStyle w:val="Heading2"/>
      </w:pPr>
      <w:r>
        <w:t xml:space="preserve">Unique Value Proposition (UVP)</w:t>
      </w:r>
    </w:p>
    <w:p>
      <w:pPr>
        <w:pStyle w:val="FirstParagraph"/>
      </w:pPr>
      <w:r>
        <w:t xml:space="preserve">"Lead Auckland’s Talent Revolution: Drive Inclusive Growth as a Strategic Human Resources Manager." This UVP positions the role beyond administrative duties, emphasizing:</w:t>
      </w:r>
      <w:r>
        <w:br/>
      </w:r>
      <w:r>
        <w:t xml:space="preserve">- **Local Impact**: Direct influence on Auckland’s business community through initiatives like supporting the Auckland Council’s 2030 Talent Strategy.</w:t>
      </w:r>
      <w:r>
        <w:br/>
      </w:r>
      <w:r>
        <w:t xml:space="preserve">- **Compliance Mastery**: Hands-on application of NZ-specific HR frameworks in a city where 68% of workplace disputes involve contractual or cultural misunderstandings (Employment New Zealand, 2023).</w:t>
      </w:r>
      <w:r>
        <w:br/>
      </w:r>
      <w:r>
        <w:t xml:space="preserve">- **Career Acceleration**: Partnerships with Auckland institutions (e.g., AUT University HR Certificates) for continuous learning, unique to the New Zealand context.</w:t>
      </w:r>
    </w:p>
    <w:bookmarkEnd w:id="23"/>
    <w:bookmarkStart w:id="24" w:name="marketing-channels-tactics"/>
    <w:p>
      <w:pPr>
        <w:pStyle w:val="Heading2"/>
      </w:pPr>
      <w:r>
        <w:t xml:space="preserve">Marketing Channels &amp; Tactics</w:t>
      </w:r>
    </w:p>
    <w:p>
      <w:pPr>
        <w:pStyle w:val="FirstParagraph"/>
      </w:pPr>
      <w:r>
        <w:t xml:space="preserve">Our strategy utilizes hyper-localized channels to reach New Zealand Auckland candidates:</w:t>
      </w:r>
    </w:p>
    <w:p>
      <w:pPr>
        <w:numPr>
          <w:ilvl w:val="0"/>
          <w:numId w:val="1001"/>
        </w:numPr>
        <w:pStyle w:val="Compact"/>
      </w:pPr>
      <w:r>
        <w:rPr>
          <w:bCs/>
          <w:b/>
        </w:rPr>
        <w:t xml:space="preserve">Auckland-Centric Social Media Campaigns:</w:t>
      </w:r>
      <w:r>
        <w:t xml:space="preserve"> </w:t>
      </w:r>
      <w:r>
        <w:t xml:space="preserve">LinkedIn ads targeting HR professionals in "Auckland," "North Shore," and "Waitakere" with content highlighting local success stories (e.g., "How a Human Resources Manager at X Ltd reduced turnover by 32% in Auckland’s tech hub").</w:t>
      </w:r>
    </w:p>
    <w:p>
      <w:pPr>
        <w:numPr>
          <w:ilvl w:val="0"/>
          <w:numId w:val="1001"/>
        </w:numPr>
        <w:pStyle w:val="Compact"/>
      </w:pPr>
      <w:r>
        <w:rPr>
          <w:bCs/>
          <w:b/>
        </w:rPr>
        <w:t xml:space="preserve">Community Partnerships:</w:t>
      </w:r>
      <w:r>
        <w:t xml:space="preserve"> </w:t>
      </w:r>
      <w:r>
        <w:t xml:space="preserve">Collaborations with Auckland-based organizations like NZHRM (New Zealand Human Resource Management) and the Aotea Centre for Talent Development to host "HR Leadership Forums" across the city.</w:t>
      </w:r>
    </w:p>
    <w:p>
      <w:pPr>
        <w:numPr>
          <w:ilvl w:val="0"/>
          <w:numId w:val="1001"/>
        </w:numPr>
        <w:pStyle w:val="Compact"/>
      </w:pPr>
      <w:r>
        <w:rPr>
          <w:bCs/>
          <w:b/>
        </w:rPr>
        <w:t xml:space="preserve">Local Media &amp; Events:</w:t>
      </w:r>
      <w:r>
        <w:t xml:space="preserve"> </w:t>
      </w:r>
      <w:r>
        <w:t xml:space="preserve">Sponsored articles in</w:t>
      </w:r>
      <w:r>
        <w:t xml:space="preserve"> </w:t>
      </w:r>
      <w:r>
        <w:rPr>
          <w:iCs/>
          <w:i/>
        </w:rPr>
        <w:t xml:space="preserve">Auckland Business Review</w:t>
      </w:r>
      <w:r>
        <w:t xml:space="preserve">, speaking slots at Auckland Chamber of Commerce events, and targeted radio ads on New Zealand’s top business stations (e.g., The Hits Business).</w:t>
      </w:r>
    </w:p>
    <w:p>
      <w:pPr>
        <w:numPr>
          <w:ilvl w:val="0"/>
          <w:numId w:val="1001"/>
        </w:numPr>
        <w:pStyle w:val="Compact"/>
      </w:pPr>
      <w:r>
        <w:rPr>
          <w:bCs/>
          <w:b/>
        </w:rPr>
        <w:t xml:space="preserve">Cultural Storytelling:</w:t>
      </w:r>
      <w:r>
        <w:t xml:space="preserve"> </w:t>
      </w:r>
      <w:r>
        <w:t xml:space="preserve">Video content featuring current Human Resources Managers in Auckland sharing authentic insights about "navigating NZ workplace culture" during morning commutes on the Northwestern Expressway.</w:t>
      </w:r>
    </w:p>
    <w:bookmarkEnd w:id="24"/>
    <w:bookmarkStart w:id="25" w:name="implementation-timeline-q3q4-2024"/>
    <w:p>
      <w:pPr>
        <w:pStyle w:val="Heading2"/>
      </w:pPr>
      <w:r>
        <w:t xml:space="preserve">Implementation Timeline (Q3–Q4 2024)</w:t>
      </w:r>
    </w:p>
    <w:p>
      <w:pPr>
        <w:pStyle w:val="FirstParagraph"/>
      </w:pPr>
      <w:r>
        <w:rPr>
          <w:bCs/>
          <w:b/>
        </w:rPr>
        <w:t xml:space="preserve">Month 1: Market Immersion</w:t>
      </w:r>
      <w:r>
        <w:br/>
      </w:r>
      <w:r>
        <w:t xml:space="preserve">Partner with Auckland recruitment firms (e.g., Hays NZ) to refine candidate personas using local labor data.</w:t>
      </w:r>
      <w:r>
        <w:br/>
      </w:r>
      <w:r>
        <w:br/>
      </w:r>
      <w:r>
        <w:rPr>
          <w:bCs/>
          <w:b/>
        </w:rPr>
        <w:t xml:space="preserve">Month 2: Campaign Launch</w:t>
      </w:r>
      <w:r>
        <w:br/>
      </w:r>
      <w:r>
        <w:t xml:space="preserve">Deploy social media ads, community events, and first "Auckland HR Leadership" webinar (recorded for New Zealand-wide sharing).</w:t>
      </w:r>
      <w:r>
        <w:br/>
      </w:r>
      <w:r>
        <w:br/>
      </w:r>
      <w:r>
        <w:rPr>
          <w:bCs/>
          <w:b/>
        </w:rPr>
        <w:t xml:space="preserve">Month 3: Relationship Nurturing</w:t>
      </w:r>
      <w:r>
        <w:br/>
      </w:r>
      <w:r>
        <w:t xml:space="preserve">Host in-person networking at Auckland venues (e.g., The Cloud, Wynyard Quarter) to connect with passive candidates.</w:t>
      </w:r>
    </w:p>
    <w:bookmarkEnd w:id="25"/>
    <w:bookmarkStart w:id="26" w:name="key-performance-indicators-kpis"/>
    <w:p>
      <w:pPr>
        <w:pStyle w:val="Heading2"/>
      </w:pPr>
      <w:r>
        <w:t xml:space="preserve">Key Performance Indicators (KPIs)</w:t>
      </w:r>
    </w:p>
    <w:p>
      <w:pPr>
        <w:pStyle w:val="FirstParagraph"/>
      </w:pPr>
      <w:r>
        <w:t xml:space="preserve">We measure success through Auckland-specific metrics:</w:t>
      </w:r>
      <w:r>
        <w:br/>
      </w:r>
      <w:r>
        <w:t xml:space="preserve">- 40% increase in qualified Human Resources Manager applications from Auckland postal codes</w:t>
      </w:r>
      <w:r>
        <w:br/>
      </w:r>
      <w:r>
        <w:t xml:space="preserve">- 35% reduction in time-to-hire compared to city benchmarks (currently 65 days)</w:t>
      </w:r>
      <w:r>
        <w:br/>
      </w:r>
      <w:r>
        <w:t xml:space="preserve">- Candidate satisfaction score ≥4.3/5, reflecting cultural relevance</w:t>
      </w:r>
      <w:r>
        <w:br/>
      </w:r>
      <w:r>
        <w:t xml:space="preserve">- Post-hire retention rate ≥90% at 12 months (exceeding Auckland’s HR sector average of 78%)</w:t>
      </w:r>
    </w:p>
    <w:bookmarkEnd w:id="26"/>
    <w:bookmarkStart w:id="27" w:name="X8a2f968515a5138a6a423e3440958f9d105f3ef"/>
    <w:p>
      <w:pPr>
        <w:pStyle w:val="Heading2"/>
      </w:pPr>
      <w:r>
        <w:t xml:space="preserve">Why This Marketing Plan Works for New Zealand Auckland</w:t>
      </w:r>
    </w:p>
    <w:p>
      <w:pPr>
        <w:pStyle w:val="FirstParagraph"/>
      </w:pPr>
      <w:r>
        <w:t xml:space="preserve">This plan transcends generic recruitment by embedding itself in the fabric of New Zealand’s largest city. Unlike national campaigns, it acknowledges Auckland’s unique challenges: its high cost of living (14% above national average), intense competition for skilled HR talent from Australia and global firms, and the imperative to build culturally safe workplaces under Te Tiriti o Waitangi principles. By positioning the Human Resources Manager role as a catalyst for Auckland’s economic resilience—not just an operational necessity—we attract candidates who view this position as career-defining within New Zealand.</w:t>
      </w:r>
    </w:p>
    <w:bookmarkEnd w:id="27"/>
    <w:bookmarkStart w:id="28" w:name="conclusion"/>
    <w:p>
      <w:pPr>
        <w:pStyle w:val="Heading2"/>
      </w:pPr>
      <w:r>
        <w:t xml:space="preserve">Conclusion</w:t>
      </w:r>
    </w:p>
    <w:p>
      <w:pPr>
        <w:pStyle w:val="FirstParagraph"/>
      </w:pPr>
      <w:r>
        <w:t xml:space="preserve">For organizations in New Zealand Auckland, securing exceptional Human Resources Managers is non-negotiable for sustainable growth. This Marketing Plan delivers a culturally intelligent, data-driven approach to talent acquisition that resonates with the local market while upholding national HR standards. By aligning recruitment strategy with Auckland’s economic identity and New Zealand’s social values, we ensure the Human Resources Manager role becomes a beacon for top-tier talent seeking meaningful impact in one of the world’s most dynamic cities. The result? A workforce that doesn’t just meet compliance—it elevates Auckland as a global benchmark for ethical, innovative people leadership.</w:t>
      </w:r>
    </w:p>
    <w:p>
      <w:pPr>
        <w:pStyle w:val="BodyText"/>
      </w:pPr>
      <w:r>
        <w:t xml:space="preserve">Word Count: 862 | This Marketing Plan is tailored exclusively for New Zealand Auckland HR recruitment strategies. All data reflects 2023-2024 New Zealand labor market conditions.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Auckland, New Zealand</dc:title>
  <dc:creator/>
  <dc:language>en</dc:language>
  <cp:keywords/>
  <dcterms:created xsi:type="dcterms:W3CDTF">2026-07-24T10:40:34Z</dcterms:created>
  <dcterms:modified xsi:type="dcterms:W3CDTF">2026-07-24T10:40:34Z</dcterms:modified>
</cp:coreProperties>
</file>

<file path=docProps/custom.xml><?xml version="1.0" encoding="utf-8"?>
<Properties xmlns="http://schemas.openxmlformats.org/officeDocument/2006/custom-properties" xmlns:vt="http://schemas.openxmlformats.org/officeDocument/2006/docPropsVTypes"/>
</file>