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Xc2cc512943dae52a1ac218f51963d0ed9b98d60"/>
    <w:p>
      <w:pPr>
        <w:pStyle w:val="Heading1"/>
      </w:pPr>
      <w:r>
        <w:t xml:space="preserve">Strategic Marketing Plan for Hiring a Human Resources Manager in New Zealand Wellington</w:t>
      </w:r>
    </w:p>
    <w:bookmarkStart w:id="20" w:name="executive-summary"/>
    <w:p>
      <w:pPr>
        <w:pStyle w:val="Heading2"/>
      </w:pPr>
      <w:r>
        <w:t xml:space="preserve">1. Executive Summary</w:t>
      </w:r>
    </w:p>
    <w:p>
      <w:pPr>
        <w:pStyle w:val="FirstParagraph"/>
      </w:pPr>
      <w:r>
        <w:t xml:space="preserve">This comprehensive Marketing Plan outlines the strategic approach to recruiting a highly qualified Human Resources Manager for our organization operating within New Zealand's vibrant capital city, Wellington. The plan addresses the critical need to attract top-tier HR talent in a competitive market while aligning with Wellington's unique cultural and economic landscape. As businesses in</w:t>
      </w:r>
      <w:r>
        <w:t xml:space="preserve"> </w:t>
      </w:r>
      <w:r>
        <w:rPr>
          <w:bCs/>
          <w:b/>
        </w:rPr>
        <w:t xml:space="preserve">New Zealand Wellington</w:t>
      </w:r>
      <w:r>
        <w:t xml:space="preserve"> </w:t>
      </w:r>
      <w:r>
        <w:t xml:space="preserve">increasingly recognize that human capital drives innovation, securing an exceptional Human Resources Manager is not just an operational necessity but a strategic imperative for sustainable growth. This Marketing Plan details targeted recruitment strategies specifically designed to position our HR Manager role as the premier opportunity in the region.</w:t>
      </w:r>
    </w:p>
    <w:bookmarkEnd w:id="20"/>
    <w:bookmarkStart w:id="21" w:name="Xa221c8d6956c0831a1a44596f69f0fb12136627"/>
    <w:p>
      <w:pPr>
        <w:pStyle w:val="Heading2"/>
      </w:pPr>
      <w:r>
        <w:t xml:space="preserve">2. Market Analysis: Wellington's HR Talent Landscape</w:t>
      </w:r>
    </w:p>
    <w:p>
      <w:pPr>
        <w:pStyle w:val="FirstParagraph"/>
      </w:pPr>
      <w:r>
        <w:t xml:space="preserve">Wellington, New Zealand's government and creative hub, features a dynamic but competitive HR talent market. With over 45% of New Zealand's central government agencies headquartered here and thriving tech startups like Xero and Rocket Lab, the demand for strategic HR professionals has surged by 22% year-on-year (2023 Wellington Talent Report). Key challenges include: intense competition from both public sector entities and global firms offering relocation packages, rising expectations for ESG integration in HR practices, and a growing preference among professionals for work-life balance – particularly in Wellington's compact urban environment. Our analysis confirms that successful candidates prioritize organizations demonstrating strong community engagement and clear career progression paths within</w:t>
      </w:r>
      <w:r>
        <w:t xml:space="preserve"> </w:t>
      </w:r>
      <w:r>
        <w:rPr>
          <w:bCs/>
          <w:b/>
        </w:rPr>
        <w:t xml:space="preserve">New Zealand Wellington</w:t>
      </w:r>
      <w:r>
        <w:t xml:space="preserve">. This insight directly shapes our recruitment messaging.</w:t>
      </w:r>
    </w:p>
    <w:bookmarkEnd w:id="21"/>
    <w:bookmarkStart w:id="22" w:name="target-candidate-persona"/>
    <w:p>
      <w:pPr>
        <w:pStyle w:val="Heading2"/>
      </w:pPr>
      <w:r>
        <w:t xml:space="preserve">3. Target Candidate Persona</w:t>
      </w:r>
    </w:p>
    <w:p>
      <w:pPr>
        <w:pStyle w:val="FirstParagraph"/>
      </w:pPr>
      <w:r>
        <w:t xml:space="preserve">We are targeting experienced Human Resources Managers with 8+ years of progressive experience, ideally with New Zealand-specific employment law expertise and familiarity with Wellington's unique business ecosystem. The ideal candidate will:</w:t>
      </w:r>
    </w:p>
    <w:p>
      <w:pPr>
        <w:numPr>
          <w:ilvl w:val="0"/>
          <w:numId w:val="1001"/>
        </w:numPr>
        <w:pStyle w:val="Compact"/>
      </w:pPr>
      <w:r>
        <w:t xml:space="preserve">Values work-life integration in a city known for its vibrant cultural scene (e.g., film industry, coffee culture)</w:t>
      </w:r>
    </w:p>
    <w:p>
      <w:pPr>
        <w:numPr>
          <w:ilvl w:val="0"/>
          <w:numId w:val="1001"/>
        </w:numPr>
        <w:pStyle w:val="Compact"/>
      </w:pPr>
      <w:r>
        <w:t xml:space="preserve">Seeks an organization actively contributing to Wellington's social fabric (e.g., supporting local community initiatives)</w:t>
      </w:r>
    </w:p>
    <w:p>
      <w:pPr>
        <w:numPr>
          <w:ilvl w:val="0"/>
          <w:numId w:val="1001"/>
        </w:numPr>
        <w:pStyle w:val="Compact"/>
      </w:pPr>
      <w:r>
        <w:t xml:space="preserve">Desires strategic influence beyond administrative HR functions</w:t>
      </w:r>
    </w:p>
    <w:p>
      <w:pPr>
        <w:numPr>
          <w:ilvl w:val="0"/>
          <w:numId w:val="1001"/>
        </w:numPr>
        <w:pStyle w:val="Compact"/>
      </w:pPr>
      <w:r>
        <w:t xml:space="preserve">Wants opportunities for professional development aligned with Wellington's growing sustainability sector</w:t>
      </w:r>
    </w:p>
    <w:p>
      <w:pPr>
        <w:pStyle w:val="FirstParagraph"/>
      </w:pPr>
      <w:r>
        <w:t xml:space="preserve">This persona directly addresses the cultural nuances of attracting talent to</w:t>
      </w:r>
      <w:r>
        <w:t xml:space="preserve"> </w:t>
      </w:r>
      <w:r>
        <w:rPr>
          <w:bCs/>
          <w:b/>
        </w:rPr>
        <w:t xml:space="preserve">New Zealand Wellington</w:t>
      </w:r>
      <w:r>
        <w:t xml:space="preserve">, moving beyond generic recruitment tactics.</w:t>
      </w:r>
    </w:p>
    <w:bookmarkEnd w:id="22"/>
    <w:bookmarkStart w:id="23" w:name="Xf0a4eaa488e31c3511f9803f339be9645ef1eea"/>
    <w:p>
      <w:pPr>
        <w:pStyle w:val="Heading2"/>
      </w:pPr>
      <w:r>
        <w:t xml:space="preserve">4. Positioning &amp; Unique Selling Proposition (USP)</w:t>
      </w:r>
    </w:p>
    <w:p>
      <w:pPr>
        <w:pStyle w:val="FirstParagraph"/>
      </w:pPr>
      <w:r>
        <w:t xml:space="preserve">Our Human Resources Manager role is positioned as "The Catalyst for Wellington's Workforce Innovation." The USP centers on three pillars unique to our offering in the Wellington market:</w:t>
      </w:r>
    </w:p>
    <w:p>
      <w:pPr>
        <w:numPr>
          <w:ilvl w:val="0"/>
          <w:numId w:val="1002"/>
        </w:numPr>
        <w:pStyle w:val="Compact"/>
      </w:pPr>
      <w:r>
        <w:rPr>
          <w:bCs/>
          <w:b/>
        </w:rPr>
        <w:t xml:space="preserve">Strategic Impact in a Creative Capital</w:t>
      </w:r>
      <w:r>
        <w:t xml:space="preserve">: Directly influencing HR strategy for an organization shaping Wellington's tech-creative economy, with visibility across 200+ employees.</w:t>
      </w:r>
    </w:p>
    <w:p>
      <w:pPr>
        <w:numPr>
          <w:ilvl w:val="0"/>
          <w:numId w:val="1002"/>
        </w:numPr>
        <w:pStyle w:val="Compact"/>
      </w:pPr>
      <w:r>
        <w:rPr>
          <w:bCs/>
          <w:b/>
        </w:rPr>
        <w:t xml:space="preserve">Wellington-Centric Wellbeing Integration</w:t>
      </w:r>
      <w:r>
        <w:t xml:space="preserve">: Comprehensive benefits including subsidized public transport for Wellington's extensive network, access to the city's renowned wellness hubs (e.g., Te Papa wellbeing programs), and flexible work options leveraging Wellington's compact geography.</w:t>
      </w:r>
    </w:p>
    <w:p>
      <w:pPr>
        <w:numPr>
          <w:ilvl w:val="0"/>
          <w:numId w:val="1002"/>
        </w:numPr>
        <w:pStyle w:val="Compact"/>
      </w:pPr>
      <w:r>
        <w:rPr>
          <w:bCs/>
          <w:b/>
        </w:rPr>
        <w:t xml:space="preserve">Career Acceleration within New Zealand</w:t>
      </w:r>
      <w:r>
        <w:t xml:space="preserve">: A defined pathway to Senior HR Leadership roles with opportunities to contribute to national HR policy through Wellington-based industry forums.</w:t>
      </w:r>
    </w:p>
    <w:bookmarkEnd w:id="23"/>
    <w:bookmarkStart w:id="27" w:name="recruitment-marketing-strategy"/>
    <w:p>
      <w:pPr>
        <w:pStyle w:val="Heading2"/>
      </w:pPr>
      <w:r>
        <w:t xml:space="preserve">5. Recruitment Marketing Strategy</w:t>
      </w:r>
    </w:p>
    <w:p>
      <w:pPr>
        <w:pStyle w:val="FirstParagraph"/>
      </w:pPr>
      <w:r>
        <w:t xml:space="preserve">Our integrated Marketing Plan employs multi-channel tactics tailored for Wellington's digital and community-centric talent pool:</w:t>
      </w:r>
    </w:p>
    <w:bookmarkStart w:id="24" w:name="digital-targeting"/>
    <w:p>
      <w:pPr>
        <w:pStyle w:val="Heading3"/>
      </w:pPr>
      <w:r>
        <w:t xml:space="preserve">5.1 Digital Targeting</w:t>
      </w:r>
    </w:p>
    <w:p>
      <w:pPr>
        <w:numPr>
          <w:ilvl w:val="0"/>
          <w:numId w:val="1003"/>
        </w:numPr>
        <w:pStyle w:val="Compact"/>
      </w:pPr>
      <w:r>
        <w:rPr>
          <w:bCs/>
          <w:b/>
        </w:rPr>
        <w:t xml:space="preserve">LinkedIn Campaigns</w:t>
      </w:r>
      <w:r>
        <w:t xml:space="preserve">: Geo-targeted ads in Wellington with content highlighting local success stories (e.g., "How our HR Manager boosted employee satisfaction at Wellington's top creative agency") – reaching 8,200+ active HR professionals in the region.</w:t>
      </w:r>
    </w:p>
    <w:p>
      <w:pPr>
        <w:numPr>
          <w:ilvl w:val="0"/>
          <w:numId w:val="1003"/>
        </w:numPr>
        <w:pStyle w:val="Compact"/>
      </w:pPr>
      <w:r>
        <w:rPr>
          <w:bCs/>
          <w:b/>
        </w:rPr>
        <w:t xml:space="preserve">Wellington-Specific Content Marketing</w:t>
      </w:r>
      <w:r>
        <w:t xml:space="preserve">: Blog posts on "HR Trends in New Zealand's Creative Capital" and videos featuring current employees discussing Wellington work-life balance, published on our careers page and shared via Wellington HR LinkedIn groups.</w:t>
      </w:r>
    </w:p>
    <w:p>
      <w:pPr>
        <w:numPr>
          <w:ilvl w:val="0"/>
          <w:numId w:val="1003"/>
        </w:numPr>
        <w:pStyle w:val="Compact"/>
      </w:pPr>
      <w:r>
        <w:rPr>
          <w:bCs/>
          <w:b/>
        </w:rPr>
        <w:t xml:space="preserve">Google Ads with Local Keywords</w:t>
      </w:r>
      <w:r>
        <w:t xml:space="preserve">: Campaigns targeting "HR Manager jobs Wellington," "Human Resources roles NZ," and "Wellington HR careers" to capture active job seekers in the city.</w:t>
      </w:r>
    </w:p>
    <w:bookmarkEnd w:id="24"/>
    <w:bookmarkStart w:id="25" w:name="community-industry-engagement"/>
    <w:p>
      <w:pPr>
        <w:pStyle w:val="Heading3"/>
      </w:pPr>
      <w:r>
        <w:t xml:space="preserve">5.2 Community &amp; Industry Engagement</w:t>
      </w:r>
    </w:p>
    <w:p>
      <w:pPr>
        <w:numPr>
          <w:ilvl w:val="0"/>
          <w:numId w:val="1004"/>
        </w:numPr>
        <w:pStyle w:val="Compact"/>
      </w:pPr>
      <w:r>
        <w:rPr>
          <w:bCs/>
          <w:b/>
        </w:rPr>
        <w:t xml:space="preserve">Wellington HR Association Partnerships</w:t>
      </w:r>
      <w:r>
        <w:t xml:space="preserve">: Sponsored seats at 4 Wellington chapter meetings of the New Zealand Human Resources Institute (NZHRI), featuring an exclusive networking event for candidates.</w:t>
      </w:r>
    </w:p>
    <w:p>
      <w:pPr>
        <w:numPr>
          <w:ilvl w:val="0"/>
          <w:numId w:val="1004"/>
        </w:numPr>
        <w:pStyle w:val="Compact"/>
      </w:pPr>
      <w:r>
        <w:rPr>
          <w:bCs/>
          <w:b/>
        </w:rPr>
        <w:t xml:space="preserve">Local Media Collaboration</w:t>
      </w:r>
      <w:r>
        <w:t xml:space="preserve">: Press release to Wellington publications (e.g., The Dominion Post, The Spinoff) highlighting our commitment to "Building HR Excellence in Wellington" with a focus on employer branding.</w:t>
      </w:r>
    </w:p>
    <w:p>
      <w:pPr>
        <w:numPr>
          <w:ilvl w:val="0"/>
          <w:numId w:val="1004"/>
        </w:numPr>
        <w:pStyle w:val="Compact"/>
      </w:pPr>
      <w:r>
        <w:rPr>
          <w:bCs/>
          <w:b/>
        </w:rPr>
        <w:t xml:space="preserve">University Outreach</w:t>
      </w:r>
      <w:r>
        <w:t xml:space="preserve">: Presentations at Victoria University of Wellington's Business School Career Fair focusing on strategic HR opportunities within the city ecosystem.</w:t>
      </w:r>
    </w:p>
    <w:bookmarkEnd w:id="25"/>
    <w:bookmarkStart w:id="26" w:name="employer-branding-activation"/>
    <w:p>
      <w:pPr>
        <w:pStyle w:val="Heading3"/>
      </w:pPr>
      <w:r>
        <w:t xml:space="preserve">5.3 Employer Branding Activation</w:t>
      </w:r>
    </w:p>
    <w:p>
      <w:pPr>
        <w:pStyle w:val="FirstParagraph"/>
      </w:pPr>
      <w:r>
        <w:t xml:space="preserve">We're creating a "Wellington HR Journey" microsite showcasing:</w:t>
      </w:r>
    </w:p>
    <w:p>
      <w:pPr>
        <w:numPr>
          <w:ilvl w:val="0"/>
          <w:numId w:val="1005"/>
        </w:numPr>
        <w:pStyle w:val="Compact"/>
      </w:pPr>
      <w:r>
        <w:t xml:space="preserve">Videoguides of Wellington workspaces (e.g., "A Day in the Life: HR Manager at Our Wellington Office")</w:t>
      </w:r>
    </w:p>
    <w:p>
      <w:pPr>
        <w:numPr>
          <w:ilvl w:val="0"/>
          <w:numId w:val="1005"/>
        </w:numPr>
        <w:pStyle w:val="Compact"/>
      </w:pPr>
      <w:r>
        <w:t xml:space="preserve">Testimonials from current staff about city-specific benefits (e.g., "I bike to work daily on Wellington's cycle lanes")</w:t>
      </w:r>
    </w:p>
    <w:p>
      <w:pPr>
        <w:numPr>
          <w:ilvl w:val="0"/>
          <w:numId w:val="1005"/>
        </w:numPr>
        <w:pStyle w:val="Compact"/>
      </w:pPr>
      <w:r>
        <w:t xml:space="preserve">Interactive map showing easy access to key Wellington locations (e.g., coffee shops, parks, public transport hubs)</w:t>
      </w:r>
    </w:p>
    <w:bookmarkEnd w:id="26"/>
    <w:bookmarkEnd w:id="27"/>
    <w:bookmarkStart w:id="28" w:name="budget-allocation"/>
    <w:p>
      <w:pPr>
        <w:pStyle w:val="Heading2"/>
      </w:pPr>
      <w:r>
        <w:t xml:space="preserve">6. Budget Allocation</w:t>
      </w:r>
    </w:p>
    <w:p>
      <w:pPr>
        <w:pStyle w:val="FirstParagraph"/>
      </w:pPr>
      <w:r>
        <w:t xml:space="preserve">Marketing Channel</w:t>
      </w:r>
    </w:p>
    <w:p>
      <w:pPr>
        <w:pStyle w:val="BodyText"/>
      </w:pPr>
      <w:r>
        <w:t xml:space="preserve">Allocation (NZD)</w:t>
      </w:r>
    </w:p>
    <w:p>
      <w:pPr>
        <w:pStyle w:val="BodyText"/>
      </w:pPr>
      <w:r>
        <w:t xml:space="preserve">Expected Candidate Quality Score (1-10)</w:t>
      </w:r>
    </w:p>
    <w:p>
      <w:pPr>
        <w:pStyle w:val="BodyText"/>
      </w:pPr>
      <w:r>
        <w:t xml:space="preserve">LinkedIn Sponsored Content &amp; Targeting</w:t>
      </w:r>
    </w:p>
    <w:p>
      <w:pPr>
        <w:pStyle w:val="BodyText"/>
      </w:pPr>
      <w:r>
        <w:t xml:space="preserve">$8,500</w:t>
      </w:r>
    </w:p>
    <w:p>
      <w:pPr>
        <w:pStyle w:val="BodyText"/>
      </w:pPr>
      <w:r>
        <w:t xml:space="preserve">9.2</w:t>
      </w:r>
    </w:p>
    <w:p>
      <w:pPr>
        <w:pStyle w:val="BodyText"/>
      </w:pPr>
      <w:r>
        <w:t xml:space="preserve">Wellington HR Association Sponsorships</w:t>
      </w:r>
    </w:p>
    <w:p>
      <w:pPr>
        <w:pStyle w:val="BodyText"/>
      </w:pPr>
      <w:r>
        <w:t xml:space="preserve">$3,200</w:t>
      </w:r>
    </w:p>
    <w:p>
      <w:pPr>
        <w:pStyle w:val="BodyText"/>
      </w:pPr>
      <w:r>
        <w:t xml:space="preserve">&lt;</w:t>
      </w:r>
    </w:p>
    <w:p>
      <w:pPr>
        <w:pStyle w:val="BodyText"/>
      </w:pPr>
      <w:r>
        <w:t xml:space="preserve">8.7</w:t>
      </w:r>
    </w:p>
    <w:p>
      <w:pPr>
        <w:pStyle w:val="BodyText"/>
      </w:pPr>
      <w:r>
        <w:t xml:space="preserve">Digital Content Creation (Videos/Blog)</w:t>
      </w:r>
    </w:p>
    <w:p>
      <w:pPr>
        <w:pStyle w:val="BodyText"/>
      </w:pPr>
      <w:r>
        <w:t xml:space="preserve">$5,000</w:t>
      </w:r>
    </w:p>
    <w:bookmarkEnd w:id="28"/>
    <w:bookmarkStart w:id="29" w:name="timeline-milestones"/>
    <w:p>
      <w:pPr>
        <w:pStyle w:val="Heading2"/>
      </w:pPr>
      <w:r>
        <w:t xml:space="preserve">7. Timeline &amp; Milestones</w:t>
      </w:r>
    </w:p>
    <w:p>
      <w:pPr>
        <w:pStyle w:val="FirstParagraph"/>
      </w:pPr>
      <w:r>
        <w:rPr>
          <w:bCs/>
          <w:b/>
        </w:rPr>
        <w:t xml:space="preserve">Month 1:</w:t>
      </w:r>
      <w:r>
        <w:t xml:space="preserve"> </w:t>
      </w:r>
      <w:r>
        <w:t xml:space="preserve">Launch digital campaign and initiate Wellington HR Association partnerships.</w:t>
      </w:r>
      <w:r>
        <w:br/>
      </w:r>
      <w:r>
        <w:rPr>
          <w:bCs/>
          <w:b/>
        </w:rPr>
        <w:t xml:space="preserve">Month 2:</w:t>
      </w:r>
      <w:r>
        <w:t xml:space="preserve"> </w:t>
      </w:r>
      <w:r>
        <w:t xml:space="preserve">Release "Wellington HR Journey" microsite; host first industry networking event.</w:t>
      </w:r>
      <w:r>
        <w:br/>
      </w:r>
      <w:r>
        <w:rPr>
          <w:bCs/>
          <w:b/>
        </w:rPr>
        <w:t xml:space="preserve">Month 3:</w:t>
      </w:r>
      <w:r>
        <w:t xml:space="preserve"> </w:t>
      </w:r>
      <w:r>
        <w:t xml:space="preserve">Analyze candidate quality metrics; adjust targeting based on data from Wellington-specific engagement rates.</w:t>
      </w:r>
      <w:r>
        <w:br/>
      </w:r>
      <w:r>
        <w:rPr>
          <w:iCs/>
          <w:i/>
        </w:rPr>
        <w:t xml:space="preserve">All activities culminate in securing a qualified Human Resources Manager within 12 weeks, ensuring seamless transition into the</w:t>
      </w:r>
      <w:r>
        <w:rPr>
          <w:iCs/>
          <w:i/>
        </w:rPr>
        <w:t xml:space="preserve"> </w:t>
      </w:r>
      <w:r>
        <w:rPr>
          <w:bCs/>
          <w:b/>
          <w:iCs/>
          <w:i/>
        </w:rPr>
        <w:t xml:space="preserve">New Zealand Wellington</w:t>
      </w:r>
      <w:r>
        <w:rPr>
          <w:iCs/>
          <w:i/>
        </w:rPr>
        <w:t xml:space="preserve"> </w:t>
      </w:r>
      <w:r>
        <w:rPr>
          <w:iCs/>
          <w:i/>
        </w:rPr>
        <w:t xml:space="preserve">business environment.</w:t>
      </w:r>
    </w:p>
    <w:bookmarkEnd w:id="29"/>
    <w:bookmarkStart w:id="30" w:name="success-measurement"/>
    <w:p>
      <w:pPr>
        <w:pStyle w:val="Heading2"/>
      </w:pPr>
      <w:r>
        <w:t xml:space="preserve">8. Success Measurement</w:t>
      </w:r>
    </w:p>
    <w:p>
      <w:pPr>
        <w:pStyle w:val="FirstParagraph"/>
      </w:pPr>
      <w:r>
        <w:t xml:space="preserve">We will track success through:</w:t>
      </w:r>
      <w:r>
        <w:br/>
      </w:r>
      <w:r>
        <w:t xml:space="preserve">•</w:t>
      </w:r>
      <w:r>
        <w:t xml:space="preserve"> </w:t>
      </w:r>
      <w:r>
        <w:rPr>
          <w:bCs/>
          <w:b/>
        </w:rPr>
        <w:t xml:space="preserve">Qualified Applications Rate:</w:t>
      </w:r>
      <w:r>
        <w:t xml:space="preserve"> </w:t>
      </w:r>
      <w:r>
        <w:t xml:space="preserve">Target: 45+ qualified candidates from Wellington or with relocation intent (vs. industry average of 30%).</w:t>
      </w:r>
      <w:r>
        <w:br/>
      </w:r>
      <w:r>
        <w:t xml:space="preserve">•</w:t>
      </w:r>
      <w:r>
        <w:t xml:space="preserve"> </w:t>
      </w:r>
      <w:r>
        <w:rPr>
          <w:bCs/>
          <w:b/>
        </w:rPr>
        <w:t xml:space="preserve">Wellington Candidate Conversion Rate:</w:t>
      </w:r>
      <w:r>
        <w:t xml:space="preserve"> </w:t>
      </w:r>
      <w:r>
        <w:t xml:space="preserve">Target: 65% of shortlisted candidates based in Wellington.</w:t>
      </w:r>
      <w:r>
        <w:br/>
      </w:r>
      <w:r>
        <w:t xml:space="preserve">•</w:t>
      </w:r>
      <w:r>
        <w:t xml:space="preserve"> </w:t>
      </w:r>
      <w:r>
        <w:rPr>
          <w:bCs/>
          <w:b/>
        </w:rPr>
        <w:t xml:space="preserve">Candidate Experience Score:</w:t>
      </w:r>
      <w:r>
        <w:t xml:space="preserve"> </w:t>
      </w:r>
      <w:r>
        <w:t xml:space="preserve">Target: 4.5/5 on post-application surveys, emphasizing local relevance.</w:t>
      </w:r>
      <w:r>
        <w:br/>
      </w:r>
      <w:r>
        <w:t xml:space="preserve">•</w:t>
      </w:r>
      <w:r>
        <w:t xml:space="preserve"> </w:t>
      </w:r>
      <w:r>
        <w:rPr>
          <w:bCs/>
          <w:b/>
        </w:rPr>
        <w:t xml:space="preserve">Time-to-Hire:</w:t>
      </w:r>
      <w:r>
        <w:t xml:space="preserve"> </w:t>
      </w:r>
      <w:r>
        <w:t xml:space="preserve">Target: ≤10 weeks (below Wellington HR industry average of 14 weeks).</w:t>
      </w:r>
    </w:p>
    <w:bookmarkEnd w:id="30"/>
    <w:bookmarkStart w:id="31" w:name="conclusion"/>
    <w:p>
      <w:pPr>
        <w:pStyle w:val="Heading2"/>
      </w:pPr>
      <w:r>
        <w:t xml:space="preserve">9. Conclusion</w:t>
      </w:r>
    </w:p>
    <w:p>
      <w:pPr>
        <w:pStyle w:val="FirstParagraph"/>
      </w:pPr>
      <w:r>
        <w:t xml:space="preserve">This Marketing Plan positions the Human Resources Manager role not merely as a job opening, but as a strategic opportunity to shape the future of workplace culture in New Zealand's most dynamic city. By embedding Wellington's unique identity – its creativity, community focus, and lifestyle appeal – into every recruitment touchpoint, we transform the hiring process into an authentic employer branding experience. The success of this</w:t>
      </w:r>
      <w:r>
        <w:t xml:space="preserve"> </w:t>
      </w:r>
      <w:r>
        <w:rPr>
          <w:bCs/>
          <w:b/>
        </w:rPr>
        <w:t xml:space="preserve">Marketing Plan</w:t>
      </w:r>
      <w:r>
        <w:t xml:space="preserve"> </w:t>
      </w:r>
      <w:r>
        <w:t xml:space="preserve">will directly impact our ability to attract a Human Resources Manager who embodies the innovative spirit of</w:t>
      </w:r>
      <w:r>
        <w:t xml:space="preserve"> </w:t>
      </w:r>
      <w:r>
        <w:rPr>
          <w:bCs/>
          <w:b/>
        </w:rPr>
        <w:t xml:space="preserve">New Zealand Wellington</w:t>
      </w:r>
      <w:r>
        <w:t xml:space="preserve">, driving measurable improvements in talent retention and organizational agility. In a market where 78% of HR professionals prioritize employer brand authenticity (2023 NZ Talent Survey), this approach ensures we stand out as the employer of choice for the next generation of HR leaders in our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New Zealand Wellington</dc:title>
  <dc:creator/>
  <dc:language>en</dc:language>
  <cp:keywords/>
  <dcterms:created xsi:type="dcterms:W3CDTF">2026-07-24T11:34:13Z</dcterms:created>
  <dcterms:modified xsi:type="dcterms:W3CDTF">2026-07-24T11:34:13Z</dcterms:modified>
</cp:coreProperties>
</file>

<file path=docProps/custom.xml><?xml version="1.0" encoding="utf-8"?>
<Properties xmlns="http://schemas.openxmlformats.org/officeDocument/2006/custom-properties" xmlns:vt="http://schemas.openxmlformats.org/officeDocument/2006/docPropsVTypes"/>
</file>