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32" w:name="Xa022f067a46f6df79f94299c33f343ae37b462d"/>
    <w:p>
      <w:pPr>
        <w:pStyle w:val="Heading1"/>
      </w:pPr>
      <w:r>
        <w:t xml:space="preserve">Comprehensive Marketing Plan for the Human Resources Manager Role in Qatar Doha</w:t>
      </w:r>
    </w:p>
    <w:bookmarkStart w:id="20" w:name="executive-summary"/>
    <w:p>
      <w:pPr>
        <w:pStyle w:val="Heading2"/>
      </w:pPr>
      <w:r>
        <w:t xml:space="preserve">Executive Summary</w:t>
      </w:r>
    </w:p>
    <w:p>
      <w:pPr>
        <w:pStyle w:val="FirstParagraph"/>
      </w:pPr>
      <w:r>
        <w:t xml:space="preserve">This strategic Marketing Plan outlines a targeted campaign to attract and secure an exceptional Human Resources Manager for our organization's headquarters in Qatar Doha. As the Gulf region's talent landscape evolves, positioning this critical HR leadership role requires a sophisticated approach that aligns with Qatar's Vision 2030 economic diversification goals. Our plan leverages the unique cultural, economic, and regulatory environment of Qatar Doha to position the Human Resources Manager position as a catalyst for organizational transformation within one of the world's most dynamic business hubs.</w:t>
      </w:r>
    </w:p>
    <w:bookmarkEnd w:id="20"/>
    <w:bookmarkStart w:id="21" w:name="Xf05b1ff7e912cc4159bb0fbfd2d63c1e9b7bd20"/>
    <w:p>
      <w:pPr>
        <w:pStyle w:val="Heading2"/>
      </w:pPr>
      <w:r>
        <w:t xml:space="preserve">Market Analysis: HR Landscape in Qatar Doha</w:t>
      </w:r>
    </w:p>
    <w:p>
      <w:pPr>
        <w:pStyle w:val="FirstParagraph"/>
      </w:pPr>
      <w:r>
        <w:t xml:space="preserve">Qatar Doha presents a unique talent market characterized by rapid economic growth, significant foreign workforce participation (over 90% of the population), and stringent labor regulations under the Qatar National Vision 2030. The demand for strategic Human Resources Managers has surged as multinational corporations establish regional headquarters in Doha. Current market trends reveal that HR professionals in Qatar seek roles offering:</w:t>
      </w:r>
    </w:p>
    <w:p>
      <w:pPr>
        <w:numPr>
          <w:ilvl w:val="0"/>
          <w:numId w:val="1001"/>
        </w:numPr>
        <w:pStyle w:val="Compact"/>
      </w:pPr>
      <w:r>
        <w:t xml:space="preserve">Clear career progression within Qatari business culture</w:t>
      </w:r>
    </w:p>
    <w:p>
      <w:pPr>
        <w:numPr>
          <w:ilvl w:val="0"/>
          <w:numId w:val="1001"/>
        </w:numPr>
        <w:pStyle w:val="Compact"/>
      </w:pPr>
      <w:r>
        <w:t xml:space="preserve">Opportunities to influence national workforce development initiatives</w:t>
      </w:r>
    </w:p>
    <w:p>
      <w:pPr>
        <w:numPr>
          <w:ilvl w:val="0"/>
          <w:numId w:val="1001"/>
        </w:numPr>
        <w:pStyle w:val="Compact"/>
      </w:pPr>
      <w:r>
        <w:t xml:space="preserve">Competitive compensation packages aligned with Gulf standards</w:t>
      </w:r>
    </w:p>
    <w:bookmarkEnd w:id="21"/>
    <w:bookmarkStart w:id="22" w:name="target-audience-segmentation"/>
    <w:p>
      <w:pPr>
        <w:pStyle w:val="Heading2"/>
      </w:pPr>
      <w:r>
        <w:t xml:space="preserve">Target Audience Segmentation</w:t>
      </w:r>
    </w:p>
    <w:p>
      <w:pPr>
        <w:pStyle w:val="FirstParagraph"/>
      </w:pPr>
      <w:r>
        <w:t xml:space="preserve">We've identified three primary talent segments for our Human Resources Manager campaign:</w:t>
      </w:r>
    </w:p>
    <w:p>
      <w:pPr>
        <w:numPr>
          <w:ilvl w:val="0"/>
          <w:numId w:val="1002"/>
        </w:numPr>
        <w:pStyle w:val="Compact"/>
      </w:pPr>
      <w:r>
        <w:rPr>
          <w:bCs/>
          <w:b/>
        </w:rPr>
        <w:t xml:space="preserve">Experienced Regional HR Leaders (5-10 years):</w:t>
      </w:r>
      <w:r>
        <w:t xml:space="preserve"> </w:t>
      </w:r>
      <w:r>
        <w:t xml:space="preserve">Global HR executives with GCC experience seeking leadership roles in Doha's evolving market. They prioritize cultural intelligence and strategic alignment with Qatar's economic vision.</w:t>
      </w:r>
    </w:p>
    <w:p>
      <w:pPr>
        <w:numPr>
          <w:ilvl w:val="0"/>
          <w:numId w:val="1002"/>
        </w:numPr>
        <w:pStyle w:val="Compact"/>
      </w:pPr>
      <w:r>
        <w:rPr>
          <w:bCs/>
          <w:b/>
        </w:rPr>
        <w:t xml:space="preserve">National Talent Pipeline:</w:t>
      </w:r>
      <w:r>
        <w:t xml:space="preserve"> </w:t>
      </w:r>
      <w:r>
        <w:t xml:space="preserve">Qatari graduates from top universities like Hamad Bin Khalifa University seeking leadership opportunities that support their nation's development goals.</w:t>
      </w:r>
    </w:p>
    <w:p>
      <w:pPr>
        <w:numPr>
          <w:ilvl w:val="0"/>
          <w:numId w:val="1002"/>
        </w:numPr>
        <w:pStyle w:val="Compact"/>
      </w:pPr>
      <w:r>
        <w:rPr>
          <w:bCs/>
          <w:b/>
        </w:rPr>
        <w:t xml:space="preserve">Specialized HR Consultants:</w:t>
      </w:r>
      <w:r>
        <w:t xml:space="preserve"> </w:t>
      </w:r>
      <w:r>
        <w:t xml:space="preserve">Experts in labor law compliance and workforce localization (Nitaqat) with proven Qatar experience.</w:t>
      </w:r>
    </w:p>
    <w:bookmarkEnd w:id="22"/>
    <w:bookmarkStart w:id="23" w:name="unique-value-proposition-uvp"/>
    <w:p>
      <w:pPr>
        <w:pStyle w:val="Heading2"/>
      </w:pPr>
      <w:r>
        <w:t xml:space="preserve">Unique Value Proposition (UVP)</w:t>
      </w:r>
    </w:p>
    <w:p>
      <w:pPr>
        <w:pStyle w:val="FirstParagraph"/>
      </w:pPr>
      <w:r>
        <w:t xml:space="preserve">The Human Resources Manager position in Qatar Doha offers a transformative opportunity unlike standard HR roles. Our UVP emphasizes:</w:t>
      </w:r>
    </w:p>
    <w:p>
      <w:pPr>
        <w:numPr>
          <w:ilvl w:val="0"/>
          <w:numId w:val="1003"/>
        </w:numPr>
        <w:pStyle w:val="Compact"/>
      </w:pPr>
      <w:r>
        <w:rPr>
          <w:bCs/>
          <w:b/>
        </w:rPr>
        <w:t xml:space="preserve">Strategic Impact:</w:t>
      </w:r>
      <w:r>
        <w:t xml:space="preserve"> </w:t>
      </w:r>
      <w:r>
        <w:t xml:space="preserve">Directly influence organizational culture within Qatar's evolving business ecosystem, contributing to the nation's human capital development goals.</w:t>
      </w:r>
    </w:p>
    <w:p>
      <w:pPr>
        <w:numPr>
          <w:ilvl w:val="0"/>
          <w:numId w:val="1003"/>
        </w:numPr>
        <w:pStyle w:val="Compact"/>
      </w:pPr>
      <w:r>
        <w:rPr>
          <w:bCs/>
          <w:b/>
        </w:rPr>
        <w:t xml:space="preserve">Cultural Immersion:</w:t>
      </w:r>
      <w:r>
        <w:t xml:space="preserve"> </w:t>
      </w:r>
      <w:r>
        <w:t xml:space="preserve">Opportunity to work at the heart of a rapidly modernizing society while preserving cultural integrity – a rare professional experience in global HR.</w:t>
      </w:r>
    </w:p>
    <w:p>
      <w:pPr>
        <w:numPr>
          <w:ilvl w:val="0"/>
          <w:numId w:val="1003"/>
        </w:numPr>
        <w:pStyle w:val="Compact"/>
      </w:pPr>
      <w:r>
        <w:rPr>
          <w:bCs/>
          <w:b/>
        </w:rPr>
        <w:t xml:space="preserve">Competitive Differentiation:</w:t>
      </w:r>
      <w:r>
        <w:t xml:space="preserve"> </w:t>
      </w:r>
      <w:r>
        <w:t xml:space="preserve">Comprehensive package including housing allowance, education stipend for children, and 30 days annual leave – exceeding standard Gulf market offerings.</w:t>
      </w:r>
    </w:p>
    <w:bookmarkEnd w:id="23"/>
    <w:bookmarkStart w:id="27" w:name="Xfb09ac58f98ae98ed795b588b64bc82de2ba703"/>
    <w:p>
      <w:pPr>
        <w:pStyle w:val="Heading2"/>
      </w:pPr>
      <w:r>
        <w:t xml:space="preserve">Marketing Strategy: Multi-Channel Talent Acquisition Campaign</w:t>
      </w:r>
    </w:p>
    <w:p>
      <w:pPr>
        <w:pStyle w:val="FirstParagraph"/>
      </w:pPr>
      <w:r>
        <w:t xml:space="preserve">This integrated campaign employs both digital and relationship-based tactics specifically calibrated for Qatar Doha's professional ecosystem:</w:t>
      </w:r>
    </w:p>
    <w:bookmarkStart w:id="24" w:name="X943db0575152494f70ab042df33fb040671763e"/>
    <w:p>
      <w:pPr>
        <w:pStyle w:val="Heading3"/>
      </w:pPr>
      <w:r>
        <w:t xml:space="preserve">Phase 1: Digital Presence Optimization (Months 1-2)</w:t>
      </w:r>
    </w:p>
    <w:p>
      <w:pPr>
        <w:numPr>
          <w:ilvl w:val="0"/>
          <w:numId w:val="1004"/>
        </w:numPr>
        <w:pStyle w:val="Compact"/>
      </w:pPr>
      <w:r>
        <w:rPr>
          <w:bCs/>
          <w:b/>
        </w:rPr>
        <w:t xml:space="preserve">LinkedIn Campaigns:</w:t>
      </w:r>
      <w:r>
        <w:t xml:space="preserve"> </w:t>
      </w:r>
      <w:r>
        <w:t xml:space="preserve">Geo-targeted advertisements across GCC countries, emphasizing "Qatar Doha" in job titles and content. Content will showcase our commitment to Qatari cultural values and national development initiatives.</w:t>
      </w:r>
    </w:p>
    <w:p>
      <w:pPr>
        <w:numPr>
          <w:ilvl w:val="0"/>
          <w:numId w:val="1004"/>
        </w:numPr>
        <w:pStyle w:val="Compact"/>
      </w:pPr>
      <w:r>
        <w:rPr>
          <w:bCs/>
          <w:b/>
        </w:rPr>
        <w:t xml:space="preserve">Qatar-Specific Career Portal:</w:t>
      </w:r>
      <w:r>
        <w:t xml:space="preserve"> </w:t>
      </w:r>
      <w:r>
        <w:t xml:space="preserve">Dedicated page on our website featuring Qatari labor law compliance information, cultural insights for expats, and testimonials from current Doha-based HR professionals.</w:t>
      </w:r>
    </w:p>
    <w:p>
      <w:pPr>
        <w:numPr>
          <w:ilvl w:val="0"/>
          <w:numId w:val="1004"/>
        </w:numPr>
        <w:pStyle w:val="Compact"/>
      </w:pPr>
      <w:r>
        <w:rPr>
          <w:bCs/>
          <w:b/>
        </w:rPr>
        <w:t xml:space="preserve">Google Ads:</w:t>
      </w:r>
      <w:r>
        <w:t xml:space="preserve"> </w:t>
      </w:r>
      <w:r>
        <w:t xml:space="preserve">Keywords including "HR Manager Qatar," "Human Resources Jobs Doha," and "Expatriate HR Roles Qatar" with localized Arabic/English content.</w:t>
      </w:r>
    </w:p>
    <w:bookmarkEnd w:id="24"/>
    <w:bookmarkStart w:id="25" w:name="X1fa03886807909e250c4c89f72da19e59bc0410"/>
    <w:p>
      <w:pPr>
        <w:pStyle w:val="Heading3"/>
      </w:pPr>
      <w:r>
        <w:t xml:space="preserve">Phase 2: Strategic Relationship Building (Months 2-4)</w:t>
      </w:r>
    </w:p>
    <w:p>
      <w:pPr>
        <w:numPr>
          <w:ilvl w:val="0"/>
          <w:numId w:val="1005"/>
        </w:numPr>
        <w:pStyle w:val="Compact"/>
      </w:pPr>
      <w:r>
        <w:rPr>
          <w:bCs/>
          <w:b/>
        </w:rPr>
        <w:t xml:space="preserve">University Partnerships:</w:t>
      </w:r>
      <w:r>
        <w:t xml:space="preserve"> </w:t>
      </w:r>
      <w:r>
        <w:t xml:space="preserve">Direct engagement with Hamad Bin Khalifa University's Business School and Qatar University's HR programs to identify emerging national talent for the Human Resources Manager position.</w:t>
      </w:r>
    </w:p>
    <w:p>
      <w:pPr>
        <w:numPr>
          <w:ilvl w:val="0"/>
          <w:numId w:val="1005"/>
        </w:numPr>
        <w:pStyle w:val="Compact"/>
      </w:pPr>
      <w:r>
        <w:rPr>
          <w:bCs/>
          <w:b/>
        </w:rPr>
        <w:t xml:space="preserve">Industry Associations:</w:t>
      </w:r>
      <w:r>
        <w:t xml:space="preserve"> </w:t>
      </w:r>
      <w:r>
        <w:t xml:space="preserve">Sponsorship of events at the Qatar Chamber of Commerce and Industry, positioning our organization as an HR thought leader in Doha.</w:t>
      </w:r>
    </w:p>
    <w:p>
      <w:pPr>
        <w:numPr>
          <w:ilvl w:val="0"/>
          <w:numId w:val="1005"/>
        </w:numPr>
        <w:pStyle w:val="Compact"/>
      </w:pPr>
      <w:r>
        <w:rPr>
          <w:bCs/>
          <w:b/>
        </w:rPr>
        <w:t xml:space="preserve">HR Executive Networking:</w:t>
      </w:r>
      <w:r>
        <w:t xml:space="preserve"> </w:t>
      </w:r>
      <w:r>
        <w:t xml:space="preserve">Targeted outreach to HR heads at major Doha-based entities (e.g., Qatar Airways, Qatargas) for confidential referrals within the Qatar professional network.</w:t>
      </w:r>
    </w:p>
    <w:bookmarkEnd w:id="25"/>
    <w:bookmarkStart w:id="26" w:name="phase-3-cultural-positioning-ongoing"/>
    <w:p>
      <w:pPr>
        <w:pStyle w:val="Heading3"/>
      </w:pPr>
      <w:r>
        <w:t xml:space="preserve">Phase 3: Cultural Positioning (Ongoing)</w:t>
      </w:r>
    </w:p>
    <w:p>
      <w:pPr>
        <w:pStyle w:val="FirstParagraph"/>
      </w:pPr>
      <w:r>
        <w:t xml:space="preserve">We will develop "Qatar Doha Experience" content highlighting:</w:t>
      </w:r>
    </w:p>
    <w:p>
      <w:pPr>
        <w:numPr>
          <w:ilvl w:val="0"/>
          <w:numId w:val="1006"/>
        </w:numPr>
        <w:pStyle w:val="Compact"/>
      </w:pPr>
      <w:r>
        <w:t xml:space="preserve">How our HR practices align with Qatari cultural norms and values</w:t>
      </w:r>
    </w:p>
    <w:p>
      <w:pPr>
        <w:numPr>
          <w:ilvl w:val="0"/>
          <w:numId w:val="1006"/>
        </w:numPr>
        <w:pStyle w:val="Compact"/>
      </w:pPr>
      <w:r>
        <w:t xml:space="preserve">Specific contributions to workforce localization initiatives</w:t>
      </w:r>
    </w:p>
    <w:p>
      <w:pPr>
        <w:numPr>
          <w:ilvl w:val="0"/>
          <w:numId w:val="1006"/>
        </w:numPr>
        <w:pStyle w:val="Compact"/>
      </w:pPr>
      <w:r>
        <w:t xml:space="preserve">The unique lifestyle advantages of working in Doha (safe environment, cultural experiences, modern infrastructure)</w:t>
      </w:r>
    </w:p>
    <w:bookmarkEnd w:id="26"/>
    <w:bookmarkEnd w:id="27"/>
    <w:bookmarkStart w:id="28" w:name="kpis-for-success-measurement"/>
    <w:p>
      <w:pPr>
        <w:pStyle w:val="Heading2"/>
      </w:pPr>
      <w:r>
        <w:t xml:space="preserve">KPIs for Success Measurement</w:t>
      </w:r>
    </w:p>
    <w:p>
      <w:pPr>
        <w:pStyle w:val="FirstParagraph"/>
      </w:pPr>
      <w:r>
        <w:t xml:space="preserve">We will track these metrics to ensure our Marketing Plan for the Human Resources Manager role delivers optimal results:</w:t>
      </w:r>
    </w:p>
    <w:p>
      <w:pPr>
        <w:pStyle w:val="BodyText"/>
      </w:pPr>
      <w:r>
        <w:t xml:space="preserve">Key Performance Indicator</w:t>
      </w:r>
    </w:p>
    <w:p>
      <w:pPr>
        <w:pStyle w:val="BodyText"/>
      </w:pPr>
      <w:r>
        <w:t xml:space="preserve">Target</w:t>
      </w:r>
    </w:p>
    <w:p>
      <w:pPr>
        <w:pStyle w:val="BodyText"/>
      </w:pPr>
      <w:r>
        <w:t xml:space="preserve">Measurement Period</w:t>
      </w:r>
    </w:p>
    <w:p>
      <w:pPr>
        <w:pStyle w:val="BodyText"/>
      </w:pPr>
      <w:r>
        <w:t xml:space="preserve">Qualified Applications from Qatar Doha Network</w:t>
      </w:r>
    </w:p>
    <w:p>
      <w:pPr>
        <w:pStyle w:val="BodyText"/>
      </w:pPr>
      <w:r>
        <w:t xml:space="preserve">40% of total applicants</w:t>
      </w:r>
    </w:p>
    <w:p>
      <w:pPr>
        <w:pStyle w:val="BodyText"/>
      </w:pPr>
      <w:r>
        <w:t xml:space="preserve">M3-M6</w:t>
      </w:r>
    </w:p>
    <w:p>
      <w:pPr>
        <w:pStyle w:val="BodyText"/>
      </w:pPr>
      <w:r>
        <w:t xml:space="preserve">Candidate Quality Score (vs. Market Benchmark)</w:t>
      </w:r>
    </w:p>
    <w:p>
      <w:pPr>
        <w:pStyle w:val="BodyText"/>
      </w:pPr>
      <w:r>
        <w:t xml:space="preserve">90+ percentile</w:t>
      </w:r>
    </w:p>
    <w:p>
      <w:pPr>
        <w:pStyle w:val="BodyText"/>
      </w:pPr>
      <w:r>
        <w:t xml:space="preserve">M2-M4</w:t>
      </w:r>
    </w:p>
    <w:p>
      <w:pPr>
        <w:pStyle w:val="BodyText"/>
      </w:pPr>
      <w:r>
        <w:t xml:space="preserve">Time-to-Hire Reduction</w:t>
      </w:r>
    </w:p>
    <w:p>
      <w:pPr>
        <w:pStyle w:val="BodyText"/>
      </w:pPr>
      <w:r>
        <w:t xml:space="preserve">30% below industry average (8 weeks)</w:t>
      </w:r>
    </w:p>
    <w:p>
      <w:pPr>
        <w:pStyle w:val="BodyText"/>
      </w:pPr>
      <w:r>
        <w:t xml:space="preserve">M6</w:t>
      </w:r>
    </w:p>
    <w:p>
      <w:pPr>
        <w:pStyle w:val="BodyText"/>
      </w:pPr>
      <w:r>
        <w:t xml:space="preserve">National Talent Representation in Final Candidates</w:t>
      </w:r>
    </w:p>
    <w:p>
      <w:pPr>
        <w:pStyle w:val="BodyText"/>
      </w:pPr>
      <w:r>
        <w:t xml:space="preserve">Minimum 25%</w:t>
      </w:r>
    </w:p>
    <w:p>
      <w:pPr>
        <w:pStyle w:val="BodyText"/>
      </w:pPr>
      <w:r>
        <w:t xml:space="preserve">M4-M6</w:t>
      </w:r>
    </w:p>
    <w:bookmarkEnd w:id="28"/>
    <w:bookmarkStart w:id="29" w:name="budget-allocation"/>
    <w:p>
      <w:pPr>
        <w:pStyle w:val="Heading2"/>
      </w:pPr>
      <w:r>
        <w:t xml:space="preserve">Budget Allocation</w:t>
      </w:r>
    </w:p>
    <w:p>
      <w:pPr>
        <w:pStyle w:val="FirstParagraph"/>
      </w:pPr>
      <w:r>
        <w:t xml:space="preserve">The total budget for this Marketing Plan is $38,500, allocated as follows:</w:t>
      </w:r>
    </w:p>
    <w:p>
      <w:pPr>
        <w:numPr>
          <w:ilvl w:val="0"/>
          <w:numId w:val="1007"/>
        </w:numPr>
        <w:pStyle w:val="Compact"/>
      </w:pPr>
      <w:r>
        <w:t xml:space="preserve">Digital Advertising (LinkedIn/Google): 45% ($17,325)</w:t>
      </w:r>
    </w:p>
    <w:p>
      <w:pPr>
        <w:numPr>
          <w:ilvl w:val="0"/>
          <w:numId w:val="1007"/>
        </w:numPr>
        <w:pStyle w:val="Compact"/>
      </w:pPr>
      <w:r>
        <w:t xml:space="preserve">Recruitment Agency Partnerships (Qatar-focused): 30% ($11,550)</w:t>
      </w:r>
    </w:p>
    <w:p>
      <w:pPr>
        <w:numPr>
          <w:ilvl w:val="0"/>
          <w:numId w:val="1007"/>
        </w:numPr>
        <w:pStyle w:val="Compact"/>
      </w:pPr>
      <w:r>
        <w:t xml:space="preserve">Cultural Content Development (Videos/Infographics): 15% ($5,775)</w:t>
      </w:r>
    </w:p>
    <w:p>
      <w:pPr>
        <w:numPr>
          <w:ilvl w:val="0"/>
          <w:numId w:val="1007"/>
        </w:numPr>
        <w:pStyle w:val="Compact"/>
      </w:pPr>
      <w:r>
        <w:t xml:space="preserve">Industry Event Participation: 10% ($3,850)</w:t>
      </w:r>
    </w:p>
    <w:bookmarkEnd w:id="29"/>
    <w:bookmarkStart w:id="30" w:name="risk-mitigation-strategies"/>
    <w:p>
      <w:pPr>
        <w:pStyle w:val="Heading2"/>
      </w:pPr>
      <w:r>
        <w:t xml:space="preserve">Risk Mitigation Strategies</w:t>
      </w:r>
    </w:p>
    <w:p>
      <w:pPr>
        <w:pStyle w:val="FirstParagraph"/>
      </w:pPr>
      <w:r>
        <w:t xml:space="preserve">Anticipated challenges in Qatar Doha market require proactive measures:</w:t>
      </w:r>
    </w:p>
    <w:p>
      <w:pPr>
        <w:numPr>
          <w:ilvl w:val="0"/>
          <w:numId w:val="1008"/>
        </w:numPr>
        <w:pStyle w:val="Compact"/>
      </w:pPr>
      <w:r>
        <w:rPr>
          <w:bCs/>
          <w:b/>
        </w:rPr>
        <w:t xml:space="preserve">Cultural Misalignment Risk:</w:t>
      </w:r>
      <w:r>
        <w:t xml:space="preserve"> </w:t>
      </w:r>
      <w:r>
        <w:t xml:space="preserve">All marketing materials will undergo review by Qatar cultural consultants to ensure respectful positioning that avoids stereotyping.</w:t>
      </w:r>
    </w:p>
    <w:p>
      <w:pPr>
        <w:numPr>
          <w:ilvl w:val="0"/>
          <w:numId w:val="1008"/>
        </w:numPr>
        <w:pStyle w:val="Compact"/>
      </w:pPr>
      <w:r>
        <w:rPr>
          <w:bCs/>
          <w:b/>
        </w:rPr>
        <w:t xml:space="preserve">Labor Law Complexity:</w:t>
      </w:r>
      <w:r>
        <w:t xml:space="preserve"> </w:t>
      </w:r>
      <w:r>
        <w:t xml:space="preserve">Marketing content will clearly articulate compliance with Qatar's new labor reforms (Law No. 14 of 2023) to build trust with candidates.</w:t>
      </w:r>
    </w:p>
    <w:p>
      <w:pPr>
        <w:numPr>
          <w:ilvl w:val="0"/>
          <w:numId w:val="1008"/>
        </w:numPr>
        <w:pStyle w:val="Compact"/>
      </w:pPr>
      <w:r>
        <w:rPr>
          <w:bCs/>
          <w:b/>
        </w:rPr>
        <w:t xml:space="preserve">Competition for Talent:</w:t>
      </w:r>
      <w:r>
        <w:t xml:space="preserve"> </w:t>
      </w:r>
      <w:r>
        <w:t xml:space="preserve">Our UVP emphasizes unique career progression within Doha's business ecosystem, not just compensation.</w:t>
      </w:r>
    </w:p>
    <w:bookmarkEnd w:id="30"/>
    <w:bookmarkStart w:id="31" w:name="conclusion-strategic-imperative"/>
    <w:p>
      <w:pPr>
        <w:pStyle w:val="Heading2"/>
      </w:pPr>
      <w:r>
        <w:t xml:space="preserve">Conclusion: Strategic Imperative</w:t>
      </w:r>
    </w:p>
    <w:p>
      <w:pPr>
        <w:pStyle w:val="FirstParagraph"/>
      </w:pPr>
      <w:r>
        <w:t xml:space="preserve">The Human Resources Manager position in Qatar Doha represents more than an operational need – it is a strategic investment in our organization's ability to thrive within Qatar's evolving business landscape. This Marketing Plan provides the roadmap to attract HR leadership that understands both global best practices and the unique nuances of working within Qatar Doha. By positioning this role as a catalyst for cultural intelligence, national contribution, and professional growth, we will secure a Human Resources Manager who doesn't just fill a position but transforms our organization's human capital strategy. The success of this plan directly impacts our ability to achieve sustainable growth aligned with Qatar's Vision 2030 while delivering exceptional value to the global talent pool seeking meaningful careers in Doha.</w:t>
      </w:r>
    </w:p>
    <w:p>
      <w:pPr>
        <w:pStyle w:val="BodyText"/>
      </w:pPr>
      <w:r>
        <w:rPr>
          <w:bCs/>
          <w:b/>
        </w:rPr>
        <w:t xml:space="preserve">Final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Qatar Doha</dc:title>
  <dc:creator/>
  <dc:language>en</dc:language>
  <cp:keywords/>
  <dcterms:created xsi:type="dcterms:W3CDTF">2026-07-20T08:11:02Z</dcterms:created>
  <dcterms:modified xsi:type="dcterms:W3CDTF">2026-07-20T08:11:02Z</dcterms:modified>
</cp:coreProperties>
</file>

<file path=docProps/custom.xml><?xml version="1.0" encoding="utf-8"?>
<Properties xmlns="http://schemas.openxmlformats.org/officeDocument/2006/custom-properties" xmlns:vt="http://schemas.openxmlformats.org/officeDocument/2006/docPropsVTypes"/>
</file>