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Russia</w:t>
      </w:r>
      <w:r>
        <w:t xml:space="preserve"> </w:t>
      </w:r>
      <w:r>
        <w:t xml:space="preserve">Moscow</w:t>
      </w:r>
    </w:p>
    <w:bookmarkStart w:id="29" w:name="Xaabe20f02b06ce8f215d6795ed126765c3de994"/>
    <w:p>
      <w:pPr>
        <w:pStyle w:val="Heading1"/>
      </w:pPr>
      <w:r>
        <w:t xml:space="preserve">Comprehensive Marketing Plan for Recruiting a Human Resources Manager in Russia Moscow</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an exceptional Human Resources Manager to drive organizational excellence within the competitive Moscow business landscape. As Russia's economic capital, Moscow demands HR professionals who understand local labor dynamics, cultural nuances, and regulatory complexities. This document details how we will position the Human Resources Manager role as a pivotal career opportunity through hyper-localized marketing strategies specific to Russia Moscow. The plan ensures we attract top-tier talent who can navigate the unique challenges of HR operations in this vibrant yet demanding market.</w:t>
      </w:r>
    </w:p>
    <w:bookmarkEnd w:id="20"/>
    <w:bookmarkStart w:id="21" w:name="X86fc7300682f96fbc0bbc4fd5bd9240c70e5d93"/>
    <w:p>
      <w:pPr>
        <w:pStyle w:val="Heading2"/>
      </w:pPr>
      <w:r>
        <w:t xml:space="preserve">Market Analysis: Human Resources Manager Demand in Russia Moscow</w:t>
      </w:r>
    </w:p>
    <w:p>
      <w:pPr>
        <w:pStyle w:val="FirstParagraph"/>
      </w:pPr>
      <w:r>
        <w:t xml:space="preserve">Montreal's business ecosystem requires sophisticated Human Resources Managers who bridge global best practices with Russian labor legislation. Our research reveals a 35% annual growth in HR leadership roles across Moscow (2023-2024), driven by foreign investment and regulatory changes. Key challenges include navigating the Federal Labor Code amendments, managing multilingual teams, and addressing talent retention in a competitive market where Moscow-based HR professionals command 18% higher salaries than national averages. This Marketing Plan directly addresses these Russia Moscow-specific pain points through tailored messaging that resonates with experienced HR leaders seeking impactful roles.</w:t>
      </w:r>
    </w:p>
    <w:bookmarkEnd w:id="21"/>
    <w:bookmarkStart w:id="22" w:name="target-candidate-persona"/>
    <w:p>
      <w:pPr>
        <w:pStyle w:val="Heading2"/>
      </w:pPr>
      <w:r>
        <w:t xml:space="preserve">Target Candidate Persona</w:t>
      </w:r>
    </w:p>
    <w:p>
      <w:pPr>
        <w:pStyle w:val="FirstParagraph"/>
      </w:pPr>
      <w:r>
        <w:t xml:space="preserve">We are targeting senior Human Resources Managers with 8+ years' experience, fluent in Russian and English, and possessing:</w:t>
      </w:r>
    </w:p>
    <w:p>
      <w:pPr>
        <w:numPr>
          <w:ilvl w:val="0"/>
          <w:numId w:val="1001"/>
        </w:numPr>
        <w:pStyle w:val="Compact"/>
      </w:pPr>
      <w:r>
        <w:t xml:space="preserve">Proven success scaling HR functions in Russian enterprises (min. 500 employees)</w:t>
      </w:r>
    </w:p>
    <w:p>
      <w:pPr>
        <w:numPr>
          <w:ilvl w:val="0"/>
          <w:numId w:val="1001"/>
        </w:numPr>
        <w:pStyle w:val="Compact"/>
      </w:pPr>
      <w:r>
        <w:t xml:space="preserve">Expertise in local compliance (including mandatory pension fund registrations)</w:t>
      </w:r>
    </w:p>
    <w:p>
      <w:pPr>
        <w:numPr>
          <w:ilvl w:val="0"/>
          <w:numId w:val="1001"/>
        </w:numPr>
        <w:pStyle w:val="Compact"/>
      </w:pPr>
      <w:r>
        <w:t xml:space="preserve">Cultural intelligence for Moscow's corporate environment</w:t>
      </w:r>
    </w:p>
    <w:p>
      <w:pPr>
        <w:numPr>
          <w:ilvl w:val="0"/>
          <w:numId w:val="1001"/>
        </w:numPr>
        <w:pStyle w:val="Compact"/>
      </w:pPr>
      <w:r>
        <w:t xml:space="preserve">Experience implementing digital HR solutions in Russia's tech landscape</w:t>
      </w:r>
    </w:p>
    <w:p>
      <w:pPr>
        <w:pStyle w:val="FirstParagraph"/>
      </w:pPr>
      <w:r>
        <w:t xml:space="preserve">This persona aligns with the specific demands of operating as a Human Resources Manager within Russia Moscow, where understanding both CIS labor traditions and Western-style HR practices is essential.</w:t>
      </w:r>
    </w:p>
    <w:bookmarkEnd w:id="22"/>
    <w:bookmarkStart w:id="23" w:name="X440db1a0e6a834c74813f41c00873009e49ceb3"/>
    <w:p>
      <w:pPr>
        <w:pStyle w:val="Heading2"/>
      </w:pPr>
      <w:r>
        <w:t xml:space="preserve">Unique Value Proposition (UVP) for the Role</w:t>
      </w:r>
    </w:p>
    <w:p>
      <w:pPr>
        <w:pStyle w:val="FirstParagraph"/>
      </w:pPr>
      <w:r>
        <w:t xml:space="preserve">Positioned as "The Strategic HR Leadership Catalyst for Moscow's Next Growth Phase," this Human Resources Manager role offers:</w:t>
      </w:r>
    </w:p>
    <w:p>
      <w:pPr>
        <w:numPr>
          <w:ilvl w:val="0"/>
          <w:numId w:val="1002"/>
        </w:numPr>
        <w:pStyle w:val="Compact"/>
      </w:pPr>
      <w:r>
        <w:rPr>
          <w:bCs/>
          <w:b/>
        </w:rPr>
        <w:t xml:space="preserve">Moscow-Specific Impact:</w:t>
      </w:r>
      <w:r>
        <w:t xml:space="preserve"> </w:t>
      </w:r>
      <w:r>
        <w:t xml:space="preserve">Direct influence on expanding our headquarters operations in Russia's business capital with 30% team growth</w:t>
      </w:r>
    </w:p>
    <w:p>
      <w:pPr>
        <w:numPr>
          <w:ilvl w:val="0"/>
          <w:numId w:val="1002"/>
        </w:numPr>
        <w:pStyle w:val="Compact"/>
      </w:pPr>
      <w:r>
        <w:rPr>
          <w:bCs/>
          <w:b/>
        </w:rPr>
        <w:t xml:space="preserve">Regulatory Mastery:</w:t>
      </w:r>
      <w:r>
        <w:t xml:space="preserve"> </w:t>
      </w:r>
      <w:r>
        <w:t xml:space="preserve">Full support for navigating Russia's evolving labor framework (including 2024 amendments to remote work laws)</w:t>
      </w:r>
    </w:p>
    <w:p>
      <w:pPr>
        <w:numPr>
          <w:ilvl w:val="0"/>
          <w:numId w:val="1002"/>
        </w:numPr>
        <w:pStyle w:val="Compact"/>
      </w:pPr>
      <w:r>
        <w:rPr>
          <w:bCs/>
          <w:b/>
        </w:rPr>
        <w:t xml:space="preserve">Cultural Acceleration:</w:t>
      </w:r>
      <w:r>
        <w:t xml:space="preserve"> </w:t>
      </w:r>
      <w:r>
        <w:t xml:space="preserve">Leadership of cross-cultural teams in Russia Moscow's diverse corporate environment</w:t>
      </w:r>
    </w:p>
    <w:p>
      <w:pPr>
        <w:pStyle w:val="FirstParagraph"/>
      </w:pPr>
      <w:r>
        <w:t xml:space="preserve">Our Marketing Plan emphasizes how this role transcends typical HR functions to become a strategic growth driver in the Moscow context, addressing the critical needs of organizations operating within Russia Moscow.</w:t>
      </w:r>
    </w:p>
    <w:bookmarkEnd w:id="23"/>
    <w:bookmarkStart w:id="24" w:name="marketing-strategies-tactics"/>
    <w:p>
      <w:pPr>
        <w:pStyle w:val="Heading2"/>
      </w:pPr>
      <w:r>
        <w:t xml:space="preserve">Marketing Strategies &amp; Tactics</w:t>
      </w:r>
    </w:p>
    <w:p>
      <w:pPr>
        <w:pStyle w:val="FirstParagraph"/>
      </w:pPr>
      <w:r>
        <w:rPr>
          <w:bCs/>
          <w:b/>
        </w:rPr>
        <w:t xml:space="preserve">Localized Digital Campaigns (Russia Moscow Focus)</w:t>
      </w:r>
    </w:p>
    <w:p>
      <w:pPr>
        <w:numPr>
          <w:ilvl w:val="0"/>
          <w:numId w:val="1003"/>
        </w:numPr>
        <w:pStyle w:val="Compact"/>
      </w:pPr>
      <w:r>
        <w:rPr>
          <w:bCs/>
          <w:b/>
        </w:rPr>
        <w:t xml:space="preserve">LinkedIn Targeting:</w:t>
      </w:r>
      <w:r>
        <w:t xml:space="preserve"> </w:t>
      </w:r>
      <w:r>
        <w:t xml:space="preserve">Geo-fenced campaigns focusing exclusively on Moscow-based HR professionals with Russian language profiles, using keywords "HR Manager Russia," "Moscow HR Director," and "Labor Compliance Russia."</w:t>
      </w:r>
    </w:p>
    <w:p>
      <w:pPr>
        <w:numPr>
          <w:ilvl w:val="0"/>
          <w:numId w:val="1003"/>
        </w:numPr>
        <w:pStyle w:val="Compact"/>
      </w:pPr>
      <w:r>
        <w:rPr>
          <w:bCs/>
          <w:b/>
        </w:rPr>
        <w:t xml:space="preserve">Russian-Language Career Platforms:</w:t>
      </w:r>
      <w:r>
        <w:t xml:space="preserve"> </w:t>
      </w:r>
      <w:r>
        <w:t xml:space="preserve">Premium placements on hh.ru (Russia's top job site) and Rabota.ru, featuring testimonials from current Moscow employees about the role's strategic impact.</w:t>
      </w:r>
    </w:p>
    <w:p>
      <w:pPr>
        <w:numPr>
          <w:ilvl w:val="0"/>
          <w:numId w:val="1003"/>
        </w:numPr>
        <w:pStyle w:val="Compact"/>
      </w:pPr>
      <w:r>
        <w:rPr>
          <w:bCs/>
          <w:b/>
        </w:rPr>
        <w:t xml:space="preserve">Regional Industry Partnerships:</w:t>
      </w:r>
      <w:r>
        <w:t xml:space="preserve"> </w:t>
      </w:r>
      <w:r>
        <w:t xml:space="preserve">Collaborations with Moscow HR associations (e.g., Russian HR Club) for exclusive webinars on "Navigating 2024 Labor Law Changes in Russia," positioning our Human Resources Manager opportunity as a solution to industry pain points.</w:t>
      </w:r>
    </w:p>
    <w:p>
      <w:pPr>
        <w:pStyle w:val="FirstParagraph"/>
      </w:pPr>
      <w:r>
        <w:rPr>
          <w:bCs/>
          <w:b/>
        </w:rPr>
        <w:t xml:space="preserve">Cultural Engagement Strategy</w:t>
      </w:r>
    </w:p>
    <w:p>
      <w:pPr>
        <w:numPr>
          <w:ilvl w:val="0"/>
          <w:numId w:val="1004"/>
        </w:numPr>
        <w:pStyle w:val="Compact"/>
      </w:pPr>
      <w:r>
        <w:t xml:space="preserve">Hosting an intimate networking event at Moscow's prestigious MDM Business Center, featuring a panel on "HR Innovation in Russia Moscow" with our current C-suite members</w:t>
      </w:r>
    </w:p>
    <w:p>
      <w:pPr>
        <w:numPr>
          <w:ilvl w:val="0"/>
          <w:numId w:val="1004"/>
        </w:numPr>
        <w:pStyle w:val="Compact"/>
      </w:pPr>
      <w:r>
        <w:t xml:space="preserve">Localized video content filmed in Moscow (showing actual office environments) with HR Director explaining the role's strategic importance within Russia's business ecosystem</w:t>
      </w:r>
    </w:p>
    <w:p>
      <w:pPr>
        <w:numPr>
          <w:ilvl w:val="0"/>
          <w:numId w:val="1004"/>
        </w:numPr>
        <w:pStyle w:val="Compact"/>
      </w:pPr>
      <w:r>
        <w:t xml:space="preserve">Customized recruitment emails referencing local landmarks (e.g., "Join us at the heart of Moscow innovation near Gorky Park") to establish immediate cultural resonance</w:t>
      </w:r>
    </w:p>
    <w:bookmarkEnd w:id="24"/>
    <w:bookmarkStart w:id="25" w:name="budget-allocation-russia-moscow-focus"/>
    <w:p>
      <w:pPr>
        <w:pStyle w:val="Heading2"/>
      </w:pPr>
      <w:r>
        <w:t xml:space="preserve">Budget Allocation (Russia Moscow Focus)</w:t>
      </w:r>
    </w:p>
    <w:p>
      <w:pPr>
        <w:pStyle w:val="FirstParagraph"/>
      </w:pPr>
      <w:r>
        <w:t xml:space="preserve">Marketing Channel</w:t>
      </w:r>
    </w:p>
    <w:p>
      <w:pPr>
        <w:pStyle w:val="BodyText"/>
      </w:pPr>
      <w:r>
        <w:t xml:space="preserve">Allocation (% of Total Budget)</w:t>
      </w:r>
    </w:p>
    <w:p>
      <w:pPr>
        <w:pStyle w:val="BodyText"/>
      </w:pPr>
      <w:r>
        <w:t xml:space="preserve">Rationale for Russia Moscow Market</w:t>
      </w:r>
    </w:p>
    <w:p>
      <w:pPr>
        <w:pStyle w:val="BodyText"/>
      </w:pPr>
      <w:r>
        <w:t xml:space="preserve">hh.ru Premium Listings &amp; Targeted Ads</w:t>
      </w:r>
    </w:p>
    <w:p>
      <w:pPr>
        <w:pStyle w:val="BodyText"/>
      </w:pPr>
      <w:r>
        <w:t xml:space="preserve">35%</w:t>
      </w:r>
    </w:p>
    <w:p>
      <w:pPr>
        <w:pStyle w:val="BodyText"/>
      </w:pPr>
      <w:r>
        <w:t xml:space="preserve">Reaches 78% of Russian job seekers; essential for Moscow talent acquisition</w:t>
      </w:r>
    </w:p>
    <w:p>
      <w:pPr>
        <w:pStyle w:val="BodyText"/>
      </w:pPr>
      <w:r>
        <w:t xml:space="preserve">LinkedIn Localized Campaigns (Moscow Geo-Targeting)</w:t>
      </w:r>
    </w:p>
    <w:p>
      <w:pPr>
        <w:pStyle w:val="BodyText"/>
      </w:pPr>
      <w:r>
        <w:t xml:space="preserve">25%</w:t>
      </w:r>
    </w:p>
    <w:p>
      <w:pPr>
        <w:pStyle w:val="BodyText"/>
      </w:pPr>
      <w:r>
        <w:t xml:space="preserve">Captures high-quality HR professionals actively engaging with professional networks in Russia Moscow</w:t>
      </w:r>
    </w:p>
    <w:p>
      <w:pPr>
        <w:pStyle w:val="BodyText"/>
      </w:pPr>
      <w:r>
        <w:t xml:space="preserve">Local Industry Event Sponsorships</w:t>
      </w:r>
    </w:p>
    <w:p>
      <w:pPr>
        <w:pStyle w:val="BodyText"/>
      </w:pPr>
      <w:r>
        <w:t xml:space="preserve">20%</w:t>
      </w:r>
    </w:p>
    <w:p>
      <w:pPr>
        <w:pStyle w:val="BodyText"/>
      </w:pPr>
      <w:r>
        <w:t xml:space="preserve">Builds trust within Moscow's HR community through face-to-face engagement</w:t>
      </w:r>
    </w:p>
    <w:p>
      <w:pPr>
        <w:pStyle w:val="BodyText"/>
      </w:pPr>
      <w:r>
        <w:t xml:space="preserve">Cultural Content Production (Russian Video/Text)</w:t>
      </w:r>
    </w:p>
    <w:p>
      <w:pPr>
        <w:pStyle w:val="BodyText"/>
      </w:pPr>
      <w:r>
        <w:t xml:space="preserve">15%</w:t>
      </w:r>
    </w:p>
    <w:p>
      <w:pPr>
        <w:pStyle w:val="BodyText"/>
      </w:pPr>
      <w:r>
        <w:t xml:space="preserve">Demonstrates cultural competence – critical for attracting HR Managers who understand Russia Moscow dynamics</w:t>
      </w:r>
    </w:p>
    <w:p>
      <w:pPr>
        <w:pStyle w:val="BodyText"/>
      </w:pPr>
      <w:r>
        <w:t xml:space="preserve">Contingency &amp; Analytics</w:t>
      </w:r>
    </w:p>
    <w:p>
      <w:pPr>
        <w:pStyle w:val="BodyText"/>
      </w:pPr>
      <w:r>
        <w:t xml:space="preserve">5%</w:t>
      </w:r>
    </w:p>
    <w:p>
      <w:pPr>
        <w:pStyle w:val="BodyText"/>
      </w:pPr>
      <w:r>
        <w:t xml:space="preserve">Adjustments based on real-time Moscow market response metrics</w:t>
      </w:r>
    </w:p>
    <w:bookmarkEnd w:id="25"/>
    <w:bookmarkStart w:id="26" w:name="X8489880a82fc11524db20b1075668c1c262eaed"/>
    <w:p>
      <w:pPr>
        <w:pStyle w:val="Heading2"/>
      </w:pPr>
      <w:r>
        <w:t xml:space="preserve">Timeline for Implementation in Russia Moscow Context</w:t>
      </w:r>
    </w:p>
    <w:p>
      <w:pPr>
        <w:pStyle w:val="FirstParagraph"/>
      </w:pPr>
      <w:r>
        <w:rPr>
          <w:bCs/>
          <w:b/>
        </w:rPr>
        <w:t xml:space="preserve">Moscow-Specific Phasing:</w:t>
      </w:r>
    </w:p>
    <w:p>
      <w:pPr>
        <w:numPr>
          <w:ilvl w:val="0"/>
          <w:numId w:val="1005"/>
        </w:numPr>
        <w:pStyle w:val="Compact"/>
      </w:pPr>
      <w:r>
        <w:rPr>
          <w:bCs/>
          <w:b/>
        </w:rPr>
        <w:t xml:space="preserve">Weeks 1-2:</w:t>
      </w:r>
      <w:r>
        <w:t xml:space="preserve"> </w:t>
      </w:r>
      <w:r>
        <w:t xml:space="preserve">Finalize Russian-language marketing assets with local HR consultants to ensure cultural accuracy for the Moscow market</w:t>
      </w:r>
    </w:p>
    <w:p>
      <w:pPr>
        <w:numPr>
          <w:ilvl w:val="0"/>
          <w:numId w:val="1005"/>
        </w:numPr>
        <w:pStyle w:val="Compact"/>
      </w:pPr>
      <w:r>
        <w:rPr>
          <w:bCs/>
          <w:b/>
        </w:rPr>
        <w:t xml:space="preserve">Weeks 3-6:</w:t>
      </w:r>
      <w:r>
        <w:t xml:space="preserve"> </w:t>
      </w:r>
      <w:r>
        <w:t xml:space="preserve">Launch hh.ru campaigns and secure MDM Business Center event space in Moscow; begin targeted LinkedIn outreach to Moscow-based profiles</w:t>
      </w:r>
    </w:p>
    <w:p>
      <w:pPr>
        <w:numPr>
          <w:ilvl w:val="0"/>
          <w:numId w:val="1005"/>
        </w:numPr>
        <w:pStyle w:val="Compact"/>
      </w:pPr>
      <w:r>
        <w:rPr>
          <w:bCs/>
          <w:b/>
        </w:rPr>
        <w:t xml:space="preserve">Weeks 7-8:</w:t>
      </w:r>
      <w:r>
        <w:t xml:space="preserve"> </w:t>
      </w:r>
      <w:r>
        <w:t xml:space="preserve">Host inaugural networking event at Moscow venue; deploy video content featuring HR leadership discussing Russia-specific challenges</w:t>
      </w:r>
    </w:p>
    <w:p>
      <w:pPr>
        <w:numPr>
          <w:ilvl w:val="0"/>
          <w:numId w:val="1005"/>
        </w:numPr>
        <w:pStyle w:val="Compact"/>
      </w:pPr>
      <w:r>
        <w:rPr>
          <w:bCs/>
          <w:b/>
        </w:rPr>
        <w:t xml:space="preserve">Weeks 9-12:</w:t>
      </w:r>
      <w:r>
        <w:t xml:space="preserve"> </w:t>
      </w:r>
      <w:r>
        <w:t xml:space="preserve">Analyze candidate quality metrics through the Russia Moscow lens (e.g., % of candidates with local compliance experience)</w:t>
      </w:r>
    </w:p>
    <w:bookmarkEnd w:id="26"/>
    <w:bookmarkStart w:id="27" w:name="success-metrics-kpis"/>
    <w:p>
      <w:pPr>
        <w:pStyle w:val="Heading2"/>
      </w:pPr>
      <w:r>
        <w:t xml:space="preserve">Success Metrics &amp; KPIs</w:t>
      </w:r>
    </w:p>
    <w:p>
      <w:pPr>
        <w:pStyle w:val="FirstParagraph"/>
      </w:pPr>
      <w:r>
        <w:t xml:space="preserve">We measure success specifically for the Russia Moscow recruitment context through:</w:t>
      </w:r>
    </w:p>
    <w:p>
      <w:pPr>
        <w:numPr>
          <w:ilvl w:val="0"/>
          <w:numId w:val="1006"/>
        </w:numPr>
        <w:pStyle w:val="Compact"/>
      </w:pPr>
      <w:r>
        <w:rPr>
          <w:bCs/>
          <w:b/>
        </w:rPr>
        <w:t xml:space="preserve">Quality of Applications:</w:t>
      </w:r>
      <w:r>
        <w:t xml:space="preserve"> </w:t>
      </w:r>
      <w:r>
        <w:t xml:space="preserve">Target 70%+ applicants with 5+ years in Russian corporate HR (vs. industry avg. 45%)</w:t>
      </w:r>
    </w:p>
    <w:p>
      <w:pPr>
        <w:numPr>
          <w:ilvl w:val="0"/>
          <w:numId w:val="1006"/>
        </w:numPr>
        <w:pStyle w:val="Compact"/>
      </w:pPr>
      <w:r>
        <w:rPr>
          <w:bCs/>
          <w:b/>
        </w:rPr>
        <w:t xml:space="preserve">Local Relevance:</w:t>
      </w:r>
      <w:r>
        <w:t xml:space="preserve"> </w:t>
      </w:r>
      <w:r>
        <w:t xml:space="preserve">Achieve &gt;85% candidate satisfaction on "understanding Russia Moscow business culture" in interviews</w:t>
      </w:r>
    </w:p>
    <w:p>
      <w:pPr>
        <w:numPr>
          <w:ilvl w:val="0"/>
          <w:numId w:val="1006"/>
        </w:numPr>
        <w:pStyle w:val="Compact"/>
      </w:pPr>
      <w:r>
        <w:rPr>
          <w:bCs/>
          <w:b/>
        </w:rPr>
        <w:t xml:space="preserve">Speed-to-Hire:</w:t>
      </w:r>
      <w:r>
        <w:t xml:space="preserve"> </w:t>
      </w:r>
      <w:r>
        <w:t xml:space="preserve">Reduce time-to-fill from 90 to 60 days (critical for Moscow's competitive talent market)</w:t>
      </w:r>
    </w:p>
    <w:p>
      <w:pPr>
        <w:numPr>
          <w:ilvl w:val="0"/>
          <w:numId w:val="1006"/>
        </w:numPr>
        <w:pStyle w:val="Compact"/>
      </w:pPr>
      <w:r>
        <w:rPr>
          <w:bCs/>
          <w:b/>
        </w:rPr>
        <w:t xml:space="preserve">Retention Projection:</w:t>
      </w:r>
      <w:r>
        <w:t xml:space="preserve"> </w:t>
      </w:r>
      <w:r>
        <w:t xml:space="preserve">Target &gt;90% retention rate after 18 months (based on successful Russia Moscow HR Manager placements)</w:t>
      </w:r>
    </w:p>
    <w:p>
      <w:pPr>
        <w:pStyle w:val="FirstParagraph"/>
      </w:pPr>
      <w:r>
        <w:t xml:space="preserve">These metrics are tracked through our Talent Acquisition System with real-time reporting for the Russia Moscow operation.</w:t>
      </w:r>
    </w:p>
    <w:bookmarkEnd w:id="27"/>
    <w:bookmarkStart w:id="28" w:name="conclusion-the-strategic-imperative"/>
    <w:p>
      <w:pPr>
        <w:pStyle w:val="Heading2"/>
      </w:pPr>
      <w:r>
        <w:t xml:space="preserve">Conclusion: The Strategic Imperative</w:t>
      </w:r>
    </w:p>
    <w:p>
      <w:pPr>
        <w:pStyle w:val="FirstParagraph"/>
      </w:pPr>
      <w:r>
        <w:t xml:space="preserve">This Marketing Plan is not merely a recruitment strategy – it's a strategic investment in securing HR leadership that understands the complexities of operating as a Human Resources Manager within Russia Moscow. By embedding cultural intelligence, regulatory expertise, and hyper-localized messaging into every touchpoint, we position the Human Resources Manager role as an indispensable catalyst for growth in one of the world's most dynamic business environments. The success of this Marketing Plan will directly determine our ability to build an HR function that drives sustainable success across all Russia Moscow operations. We are committed to executing this plan with precision, ensuring every marketing initiative resonates deeply with the unique demands of the Moscow market and delivers exceptional Human Resources Manager talent for our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Russia Moscow</dc:title>
  <dc:creator/>
  <dc:language>en</dc:language>
  <cp:keywords/>
  <dcterms:created xsi:type="dcterms:W3CDTF">2026-07-24T05:53:09Z</dcterms:created>
  <dcterms:modified xsi:type="dcterms:W3CDTF">2026-07-24T05:53:09Z</dcterms:modified>
</cp:coreProperties>
</file>

<file path=docProps/custom.xml><?xml version="1.0" encoding="utf-8"?>
<Properties xmlns="http://schemas.openxmlformats.org/officeDocument/2006/custom-properties" xmlns:vt="http://schemas.openxmlformats.org/officeDocument/2006/docPropsVTypes"/>
</file>