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e8e8c35d62b9ab2b6301bf013a35dd1baf7b30e"/>
    <w:p>
      <w:pPr>
        <w:pStyle w:val="Heading1"/>
      </w:pPr>
      <w:r>
        <w:t xml:space="preserve">Comprehensive Marketing Plan for Hiring a Human Resources Manager in Abu Dhabi, United Arab Emirates</w:t>
      </w:r>
    </w:p>
    <w:bookmarkStart w:id="20" w:name="executive-summary"/>
    <w:p>
      <w:pPr>
        <w:pStyle w:val="Heading2"/>
      </w:pPr>
      <w:r>
        <w:t xml:space="preserve">Executive Summary</w:t>
      </w:r>
    </w:p>
    <w:p>
      <w:pPr>
        <w:pStyle w:val="FirstParagraph"/>
      </w:pPr>
      <w:r>
        <w:t xml:space="preserve">This Marketing Plan outlines a strategic recruitment approach to attract and secure a highly qualified Human Resources Manager for our organization operating within the dynamic business landscape of Abu Dhabi, United Arab Emirates. As the premier hub for regional operations in the Gulf Cooperation Council (GCC), Abu Dhabi demands HR leadership that embodies both international best practices and deep cultural intelligence. This plan leverages targeted marketing channels, employer branding initiatives, and localized engagement strategies to position our Human Resources Manager role as a transformative career opportunity within the United Arab Emirates' most vibrant economic center.</w:t>
      </w:r>
    </w:p>
    <w:bookmarkEnd w:id="20"/>
    <w:bookmarkStart w:id="21" w:name="X29859c370523c2a4f790122c98964b8acc9fcd4"/>
    <w:p>
      <w:pPr>
        <w:pStyle w:val="Heading2"/>
      </w:pPr>
      <w:r>
        <w:t xml:space="preserve">Market Analysis: Abu Dhabi's HR Talent Landscape</w:t>
      </w:r>
    </w:p>
    <w:p>
      <w:pPr>
        <w:pStyle w:val="FirstParagraph"/>
      </w:pPr>
      <w:r>
        <w:t xml:space="preserve">The United Arab Emirates Abu Dhabi market presents unique opportunities and challenges for HR recruitment. With its strategic location, world-class infrastructure, and government-led Vision 2030 initiatives, Abu Dhabi attracts global talent while requiring deep understanding of Emirati business culture. The Human Resources Manager role must bridge international HR frameworks with local labor laws (Federal Law No. 8 of 1980 and Abu Dhabi Executive Council Decisions). Current market data indicates a 25% increase in HR leadership vacancies across Abu Dhabi's corporate sector, yet only 15% of candidates possess the required blend of GCC experience and modern HR technology proficiency.</w:t>
      </w:r>
    </w:p>
    <w:bookmarkEnd w:id="21"/>
    <w:bookmarkStart w:id="22" w:name="target-candidate-profile"/>
    <w:p>
      <w:pPr>
        <w:pStyle w:val="Heading2"/>
      </w:pPr>
      <w:r>
        <w:t xml:space="preserve">Target Candidate Profile</w:t>
      </w:r>
    </w:p>
    <w:p>
      <w:pPr>
        <w:pStyle w:val="FirstParagraph"/>
      </w:pPr>
      <w:r>
        <w:t xml:space="preserve">We seek a Human Resources Manager with:</w:t>
      </w:r>
    </w:p>
    <w:p>
      <w:pPr>
        <w:numPr>
          <w:ilvl w:val="0"/>
          <w:numId w:val="1001"/>
        </w:numPr>
        <w:pStyle w:val="Compact"/>
      </w:pPr>
      <w:r>
        <w:t xml:space="preserve">Minimum 8 years' progressive HR experience in multinational corporations</w:t>
      </w:r>
    </w:p>
    <w:p>
      <w:pPr>
        <w:numPr>
          <w:ilvl w:val="0"/>
          <w:numId w:val="1001"/>
        </w:numPr>
        <w:pStyle w:val="Compact"/>
      </w:pPr>
      <w:r>
        <w:t xml:space="preserve">Proven expertise in UAE labor law compliance and Emiratization (Nitaqat) programs</w:t>
      </w:r>
    </w:p>
    <w:p>
      <w:pPr>
        <w:numPr>
          <w:ilvl w:val="0"/>
          <w:numId w:val="1001"/>
        </w:numPr>
        <w:pStyle w:val="Compact"/>
      </w:pPr>
      <w:r>
        <w:t xml:space="preserve">Certifications including SHRM-CP or PHR, with proficiency in SAP SuccessFactors or Oracle HCM</w:t>
      </w:r>
    </w:p>
    <w:p>
      <w:pPr>
        <w:numPr>
          <w:ilvl w:val="0"/>
          <w:numId w:val="1001"/>
        </w:numPr>
        <w:pStyle w:val="Compact"/>
      </w:pPr>
      <w:r>
        <w:t xml:space="preserve">Cultural fluency in GCC business environments, including Arabic language skills (preferred)</w:t>
      </w:r>
    </w:p>
    <w:p>
      <w:pPr>
        <w:numPr>
          <w:ilvl w:val="0"/>
          <w:numId w:val="1001"/>
        </w:numPr>
        <w:pStyle w:val="Compact"/>
      </w:pPr>
      <w:r>
        <w:t xml:space="preserve">Experience driving HR digital transformation within Abu Dhabi's regulated market</w:t>
      </w:r>
    </w:p>
    <w:bookmarkEnd w:id="22"/>
    <w:bookmarkStart w:id="23" w:name="X39add82889b43e6498e54d5c5dbbd251af017f3"/>
    <w:p>
      <w:pPr>
        <w:pStyle w:val="Heading2"/>
      </w:pPr>
      <w:r>
        <w:t xml:space="preserve">Unique Value Proposition (UVP) for the Human Resources Manager Role</w:t>
      </w:r>
    </w:p>
    <w:p>
      <w:pPr>
        <w:pStyle w:val="FirstParagraph"/>
      </w:pPr>
      <w:r>
        <w:t xml:space="preserve">This position offers unparalleled growth within Abu Dhabi's evolving economic ecosystem. The successful candidate will lead HR strategy for a Fortune 500 subsidiary operating across Abu Dhabi's Economic Zones (including Masdar City and Khalifa Industrial Zone). Our UVP emphasizes:</w:t>
      </w:r>
    </w:p>
    <w:p>
      <w:pPr>
        <w:numPr>
          <w:ilvl w:val="0"/>
          <w:numId w:val="1002"/>
        </w:numPr>
        <w:pStyle w:val="Compact"/>
      </w:pPr>
      <w:r>
        <w:rPr>
          <w:bCs/>
          <w:b/>
        </w:rPr>
        <w:t xml:space="preserve">Strategic Impact:</w:t>
      </w:r>
      <w:r>
        <w:t xml:space="preserve"> </w:t>
      </w:r>
      <w:r>
        <w:t xml:space="preserve">Directly influence the organization's 2026 Emiratization targets within Abu Dhabi's national workforce development framework</w:t>
      </w:r>
    </w:p>
    <w:p>
      <w:pPr>
        <w:numPr>
          <w:ilvl w:val="0"/>
          <w:numId w:val="1002"/>
        </w:numPr>
        <w:pStyle w:val="Compact"/>
      </w:pPr>
      <w:r>
        <w:rPr>
          <w:bCs/>
          <w:b/>
        </w:rPr>
        <w:t xml:space="preserve">Cultural Immersion:</w:t>
      </w:r>
      <w:r>
        <w:t xml:space="preserve"> </w:t>
      </w:r>
      <w:r>
        <w:t xml:space="preserve">Lead HR initiatives within the heart of United Arab Emirates' cultural and economic capital, with subsidized housing in Al Reem Island and premium expatriate benefits package</w:t>
      </w:r>
    </w:p>
    <w:p>
      <w:pPr>
        <w:numPr>
          <w:ilvl w:val="0"/>
          <w:numId w:val="1002"/>
        </w:numPr>
        <w:pStyle w:val="Compact"/>
      </w:pPr>
      <w:r>
        <w:rPr>
          <w:bCs/>
          <w:b/>
        </w:rPr>
        <w:t xml:space="preserve">Professional Acceleration:</w:t>
      </w:r>
      <w:r>
        <w:t xml:space="preserve"> </w:t>
      </w:r>
      <w:r>
        <w:t xml:space="preserve">Access to Abu Dhabi Leadership Program and exclusive networking with HR Council UAE executives</w:t>
      </w:r>
    </w:p>
    <w:p>
      <w:pPr>
        <w:numPr>
          <w:ilvl w:val="0"/>
          <w:numId w:val="1002"/>
        </w:numPr>
        <w:pStyle w:val="Compact"/>
      </w:pPr>
      <w:r>
        <w:rPr>
          <w:bCs/>
          <w:b/>
        </w:rPr>
        <w:t xml:space="preserve">Innovation Platform:</w:t>
      </w:r>
      <w:r>
        <w:t xml:space="preserve"> </w:t>
      </w:r>
      <w:r>
        <w:t xml:space="preserve">Spearhead AI-driven talent analytics implementation across 5,000+ Abu Dhabi employees</w:t>
      </w:r>
    </w:p>
    <w:bookmarkEnd w:id="23"/>
    <w:bookmarkStart w:id="27" w:name="multi-channel-recruitment-strategy"/>
    <w:p>
      <w:pPr>
        <w:pStyle w:val="Heading2"/>
      </w:pPr>
      <w:r>
        <w:t xml:space="preserve">Multi-Channel Recruitment Strategy</w:t>
      </w:r>
    </w:p>
    <w:bookmarkStart w:id="24" w:name="digital-targeting-70-of-campaign"/>
    <w:p>
      <w:pPr>
        <w:pStyle w:val="Heading3"/>
      </w:pPr>
      <w:r>
        <w:t xml:space="preserve">1. Digital Targeting (70% of Campaign)</w:t>
      </w:r>
    </w:p>
    <w:p>
      <w:pPr>
        <w:pStyle w:val="FirstParagraph"/>
      </w:pPr>
      <w:r>
        <w:t xml:space="preserve">Leveraging Abu Dhabi's digital ecosystem through:</w:t>
      </w:r>
    </w:p>
    <w:p>
      <w:pPr>
        <w:numPr>
          <w:ilvl w:val="0"/>
          <w:numId w:val="1003"/>
        </w:numPr>
        <w:pStyle w:val="Compact"/>
      </w:pPr>
      <w:r>
        <w:rPr>
          <w:bCs/>
          <w:b/>
        </w:rPr>
        <w:t xml:space="preserve">LinkedIn Talent Solutions:</w:t>
      </w:r>
      <w:r>
        <w:t xml:space="preserve"> </w:t>
      </w:r>
      <w:r>
        <w:t xml:space="preserve">Geo-targeted campaigns in Abu Dhabi, focusing on HR professionals with UAE experience. Custom messaging highlighting "HR Leadership in Abu Dhabi's Vision 2030 Economy"</w:t>
      </w:r>
    </w:p>
    <w:p>
      <w:pPr>
        <w:numPr>
          <w:ilvl w:val="0"/>
          <w:numId w:val="1003"/>
        </w:numPr>
        <w:pStyle w:val="Compact"/>
      </w:pPr>
      <w:r>
        <w:rPr>
          <w:bCs/>
          <w:b/>
        </w:rPr>
        <w:t xml:space="preserve">Local Job Portals:</w:t>
      </w:r>
      <w:r>
        <w:t xml:space="preserve"> </w:t>
      </w:r>
      <w:r>
        <w:t xml:space="preserve">Premium placements on Wamda Careers, GulfTalent UAE (top 3 for HR roles), and LinkedIn Jobs in Abu Dhabi</w:t>
      </w:r>
    </w:p>
    <w:p>
      <w:pPr>
        <w:numPr>
          <w:ilvl w:val="0"/>
          <w:numId w:val="1003"/>
        </w:numPr>
        <w:pStyle w:val="Compact"/>
      </w:pPr>
      <w:r>
        <w:rPr>
          <w:bCs/>
          <w:b/>
        </w:rPr>
        <w:t xml:space="preserve">SEO &amp; Content Marketing:</w:t>
      </w:r>
      <w:r>
        <w:t xml:space="preserve"> </w:t>
      </w:r>
      <w:r>
        <w:t xml:space="preserve">Blog series "Navigating Abu Dhabi's HR Landscape: A Manager's Guide" targeting key search terms like "HR Manager jobs in Abu Dhabi UAE"</w:t>
      </w:r>
    </w:p>
    <w:bookmarkEnd w:id="24"/>
    <w:bookmarkStart w:id="25" w:name="cultural-engagement-20-of-campaign"/>
    <w:p>
      <w:pPr>
        <w:pStyle w:val="Heading3"/>
      </w:pPr>
      <w:r>
        <w:t xml:space="preserve">2. Cultural Engagement (20% of Campaign)</w:t>
      </w:r>
    </w:p>
    <w:p>
      <w:pPr>
        <w:pStyle w:val="FirstParagraph"/>
      </w:pPr>
      <w:r>
        <w:t xml:space="preserve">Culturally resonant initiatives for United Arab Emirates market:</w:t>
      </w:r>
    </w:p>
    <w:p>
      <w:pPr>
        <w:numPr>
          <w:ilvl w:val="0"/>
          <w:numId w:val="1004"/>
        </w:numPr>
        <w:pStyle w:val="Compact"/>
      </w:pPr>
      <w:r>
        <w:rPr>
          <w:bCs/>
          <w:b/>
        </w:rPr>
        <w:t xml:space="preserve">HR Council UAE Partnership:</w:t>
      </w:r>
      <w:r>
        <w:t xml:space="preserve"> </w:t>
      </w:r>
      <w:r>
        <w:t xml:space="preserve">Co-hosting "Future of HR in Abu Dhabi" webinar with HR Council UAE, featuring our CEO</w:t>
      </w:r>
    </w:p>
    <w:p>
      <w:pPr>
        <w:numPr>
          <w:ilvl w:val="0"/>
          <w:numId w:val="1004"/>
        </w:numPr>
        <w:pStyle w:val="Compact"/>
      </w:pPr>
      <w:r>
        <w:rPr>
          <w:bCs/>
          <w:b/>
        </w:rPr>
        <w:t xml:space="preserve">Abu Dhabi Chamber of Commerce Events:</w:t>
      </w:r>
      <w:r>
        <w:t xml:space="preserve"> </w:t>
      </w:r>
      <w:r>
        <w:t xml:space="preserve">Sponsored participation at "Workforce Development Summit" with recruitment booths at Al Bateen Exhibition Centre</w:t>
      </w:r>
    </w:p>
    <w:p>
      <w:pPr>
        <w:numPr>
          <w:ilvl w:val="0"/>
          <w:numId w:val="1004"/>
        </w:numPr>
        <w:pStyle w:val="Compact"/>
      </w:pPr>
      <w:r>
        <w:rPr>
          <w:bCs/>
          <w:b/>
        </w:rPr>
        <w:t xml:space="preserve">Cultural Experience Integration:</w:t>
      </w:r>
      <w:r>
        <w:t xml:space="preserve"> </w:t>
      </w:r>
      <w:r>
        <w:t xml:space="preserve">Candidate journey includes virtual tour of Abu Dhabi's business districts (Masdar City, Yas Island) and cultural briefings on local work norms</w:t>
      </w:r>
    </w:p>
    <w:bookmarkEnd w:id="25"/>
    <w:bookmarkStart w:id="26" w:name="X71b1485117f0db27deb59f5f485462ce0817cc1"/>
    <w:p>
      <w:pPr>
        <w:pStyle w:val="Heading3"/>
      </w:pPr>
      <w:r>
        <w:t xml:space="preserve">3. Referral &amp; Community Building (10% of Campaign)</w:t>
      </w:r>
    </w:p>
    <w:p>
      <w:pPr>
        <w:pStyle w:val="FirstParagraph"/>
      </w:pPr>
      <w:r>
        <w:t xml:space="preserve">Leveraging Abu Dhabi's tight-knit professional community:</w:t>
      </w:r>
    </w:p>
    <w:p>
      <w:pPr>
        <w:numPr>
          <w:ilvl w:val="0"/>
          <w:numId w:val="1005"/>
        </w:numPr>
        <w:pStyle w:val="Compact"/>
      </w:pPr>
      <w:r>
        <w:rPr>
          <w:bCs/>
          <w:b/>
        </w:rPr>
        <w:t xml:space="preserve">Employee Referral Program:</w:t>
      </w:r>
      <w:r>
        <w:t xml:space="preserve"> </w:t>
      </w:r>
      <w:r>
        <w:t xml:space="preserve">Enhanced incentives for current Abu Dhabi-based staff, including "Referral Bonus + 5 days in Emirates Palace Resort"</w:t>
      </w:r>
    </w:p>
    <w:p>
      <w:pPr>
        <w:numPr>
          <w:ilvl w:val="0"/>
          <w:numId w:val="1005"/>
        </w:numPr>
        <w:pStyle w:val="Compact"/>
      </w:pPr>
      <w:r>
        <w:rPr>
          <w:bCs/>
          <w:b/>
        </w:rPr>
        <w:t xml:space="preserve">University Partnerships:</w:t>
      </w:r>
      <w:r>
        <w:t xml:space="preserve"> </w:t>
      </w:r>
      <w:r>
        <w:t xml:space="preserve">Collaborating with Khalifa University's Management Faculty and UAE University on campus HR workshops</w:t>
      </w:r>
    </w:p>
    <w:bookmarkEnd w:id="26"/>
    <w:bookmarkEnd w:id="27"/>
    <w:bookmarkStart w:id="28" w:name="timeline-resource-allocation"/>
    <w:p>
      <w:pPr>
        <w:pStyle w:val="Heading2"/>
      </w:pPr>
      <w:r>
        <w:t xml:space="preserve">Timeline &amp; Resource Allocation</w:t>
      </w:r>
    </w:p>
    <w:p>
      <w:pPr>
        <w:pStyle w:val="FirstParagraph"/>
      </w:pPr>
      <w:r>
        <w:rPr>
          <w:bCs/>
          <w:b/>
        </w:rPr>
        <w:t xml:space="preserve">Month 1-2:</w:t>
      </w:r>
      <w:r>
        <w:t xml:space="preserve"> </w:t>
      </w:r>
      <w:r>
        <w:t xml:space="preserve">Campaign development, cultural compliance verification, and channel activation</w:t>
      </w:r>
      <w:r>
        <w:br/>
      </w:r>
      <w:r>
        <w:rPr>
          <w:bCs/>
          <w:b/>
        </w:rPr>
        <w:t xml:space="preserve">Month 3-4:</w:t>
      </w:r>
      <w:r>
        <w:t xml:space="preserve"> </w:t>
      </w:r>
      <w:r>
        <w:t xml:space="preserve">Full launch of digital campaigns + HR Council event participation</w:t>
      </w:r>
      <w:r>
        <w:br/>
      </w:r>
      <w:r>
        <w:rPr>
          <w:bCs/>
          <w:b/>
        </w:rPr>
        <w:t xml:space="preserve">Month 5-6:</w:t>
      </w:r>
      <w:r>
        <w:t xml:space="preserve"> </w:t>
      </w:r>
      <w:r>
        <w:t xml:space="preserve">Candidate assessment phase with Abu Dhabi-specific situational judgment tests</w:t>
      </w:r>
    </w:p>
    <w:bookmarkEnd w:id="28"/>
    <w:bookmarkStart w:id="29" w:name="budget-allocation-aed-185000-total"/>
    <w:p>
      <w:pPr>
        <w:pStyle w:val="Heading2"/>
      </w:pPr>
      <w:r>
        <w:t xml:space="preserve">Budget Allocation (AED 185,000 Total)</w:t>
      </w:r>
    </w:p>
    <w:p>
      <w:pPr>
        <w:pStyle w:val="FirstParagraph"/>
      </w:pPr>
      <w:r>
        <w:t xml:space="preserve">Category</w:t>
      </w:r>
    </w:p>
    <w:p>
      <w:pPr>
        <w:pStyle w:val="BodyText"/>
      </w:pPr>
      <w:r>
        <w:t xml:space="preserve">Allocation (AED)</w:t>
      </w:r>
    </w:p>
    <w:p>
      <w:pPr>
        <w:pStyle w:val="BodyText"/>
      </w:pPr>
      <w:r>
        <w:t xml:space="preserve">Percentage</w:t>
      </w:r>
    </w:p>
    <w:p>
      <w:pPr>
        <w:pStyle w:val="BodyText"/>
      </w:pPr>
      <w:r>
        <w:t xml:space="preserve">Digital Advertising (LinkedIn, GulfTalent)</w:t>
      </w:r>
    </w:p>
    <w:p>
      <w:pPr>
        <w:pStyle w:val="BodyText"/>
      </w:pPr>
      <w:r>
        <w:t xml:space="preserve">120,000</w:t>
      </w:r>
    </w:p>
    <w:p>
      <w:pPr>
        <w:pStyle w:val="BodyText"/>
      </w:pPr>
      <w:r>
        <w:t xml:space="preserve">65%</w:t>
      </w:r>
    </w:p>
    <w:p>
      <w:pPr>
        <w:pStyle w:val="BodyText"/>
      </w:pPr>
      <w:r>
        <w:t xml:space="preserve">Cultural Events &amp; HR Council Partnership</w:t>
      </w:r>
    </w:p>
    <w:p>
      <w:pPr>
        <w:pStyle w:val="BodyText"/>
      </w:pPr>
      <w:r>
        <w:t xml:space="preserve">35,000</w:t>
      </w:r>
    </w:p>
    <w:p>
      <w:pPr>
        <w:pStyle w:val="BodyText"/>
      </w:pPr>
      <w:r>
        <w:t xml:space="preserve">19%</w:t>
      </w:r>
    </w:p>
    <w:p>
      <w:pPr>
        <w:pStyle w:val="BodyText"/>
      </w:pPr>
      <w:r>
        <w:t xml:space="preserve">Content Creation &amp; SEO</w:t>
      </w:r>
    </w:p>
    <w:p>
      <w:pPr>
        <w:pStyle w:val="BodyText"/>
      </w:pPr>
      <w:r>
        <w:t xml:space="preserve">15,000</w:t>
      </w:r>
    </w:p>
    <w:p>
      <w:pPr>
        <w:pStyle w:val="BodyText"/>
      </w:pPr>
      <w:r>
        <w:t xml:space="preserve">Digital Advertising (LinkedIn, GulfTalent)</w:t>
      </w:r>
    </w:p>
    <w:p>
      <w:pPr>
        <w:pStyle w:val="BodyText"/>
      </w:pPr>
      <w:r>
        <w:t xml:space="preserve">AED 120,000</w:t>
      </w:r>
    </w:p>
    <w:p>
      <w:pPr>
        <w:pStyle w:val="BodyText"/>
      </w:pPr>
      <w:r>
        <w:t xml:space="preserve">65%</w:t>
      </w:r>
    </w:p>
    <w:p>
      <w:pPr>
        <w:pStyle w:val="BodyText"/>
      </w:pPr>
      <w:r>
        <w:t xml:space="preserve">Cultural Events &amp; HR Council Partnership</w:t>
      </w:r>
    </w:p>
    <w:p>
      <w:pPr>
        <w:pStyle w:val="BodyText"/>
      </w:pPr>
      <w:r>
        <w:t xml:space="preserve">AED 35,000</w:t>
      </w:r>
    </w:p>
    <w:p>
      <w:pPr>
        <w:pStyle w:val="BodyText"/>
      </w:pPr>
      <w:r>
        <w:t xml:space="preserve">19%</w:t>
      </w:r>
    </w:p>
    <w:p>
      <w:pPr>
        <w:pStyle w:val="BodyText"/>
      </w:pPr>
      <w:r>
        <w:t xml:space="preserve">Content Creation &amp; SEO</w:t>
      </w:r>
    </w:p>
    <w:p>
      <w:pPr>
        <w:pStyle w:val="BodyText"/>
      </w:pPr>
      <w:r>
        <w:t xml:space="preserve">AED 15,000</w:t>
      </w:r>
    </w:p>
    <w:p>
      <w:pPr>
        <w:pStyle w:val="BodyText"/>
      </w:pPr>
      <w:r>
        <w:t xml:space="preserve">Content Creation &amp; SEO</w:t>
      </w:r>
    </w:p>
    <w:p>
      <w:pPr>
        <w:pStyle w:val="BodyText"/>
      </w:pPr>
      <w:r>
        <w:t xml:space="preserve">AED 15,000</w:t>
      </w:r>
    </w:p>
    <w:p>
      <w:pPr>
        <w:pStyle w:val="BodyText"/>
      </w:pPr>
      <w:r>
        <w:t xml:space="preserve">8%</w:t>
      </w:r>
    </w:p>
    <w:p>
      <w:pPr>
        <w:pStyle w:val="BodyText"/>
      </w:pPr>
      <w:r>
        <w:t xml:space="preserve">Referral Program &amp; University Partnerships</w:t>
      </w:r>
    </w:p>
    <w:p>
      <w:pPr>
        <w:pStyle w:val="BodyText"/>
      </w:pPr>
      <w:r>
        <w:t xml:space="preserve">AED 15,000</w:t>
      </w:r>
    </w:p>
    <w:p>
      <w:pPr>
        <w:pStyle w:val="BodyText"/>
      </w:pPr>
      <w:r>
        <w:t xml:space="preserve">8%</w:t>
      </w:r>
    </w:p>
    <w:bookmarkEnd w:id="29"/>
    <w:bookmarkStart w:id="30" w:name="success-metrics-kpis"/>
    <w:p>
      <w:pPr>
        <w:pStyle w:val="Heading2"/>
      </w:pPr>
      <w:r>
        <w:t xml:space="preserve">Success Metrics &amp; KPIs</w:t>
      </w:r>
    </w:p>
    <w:p>
      <w:pPr>
        <w:pStyle w:val="FirstParagraph"/>
      </w:pPr>
      <w:r>
        <w:t xml:space="preserve">We measure success against Abu Dhabi-specific benchmarks:</w:t>
      </w:r>
    </w:p>
    <w:p>
      <w:pPr>
        <w:numPr>
          <w:ilvl w:val="0"/>
          <w:numId w:val="1006"/>
        </w:numPr>
        <w:pStyle w:val="Compact"/>
      </w:pPr>
      <w:r>
        <w:rPr>
          <w:bCs/>
          <w:b/>
        </w:rPr>
        <w:t xml:space="preserve">Talent Quality:</w:t>
      </w:r>
      <w:r>
        <w:t xml:space="preserve"> </w:t>
      </w:r>
      <w:r>
        <w:t xml:space="preserve">90% of candidates meet UAE labor law certification requirements within first 6 months</w:t>
      </w:r>
    </w:p>
    <w:p>
      <w:pPr>
        <w:numPr>
          <w:ilvl w:val="0"/>
          <w:numId w:val="1006"/>
        </w:numPr>
        <w:pStyle w:val="Compact"/>
      </w:pPr>
      <w:r>
        <w:rPr>
          <w:bCs/>
          <w:b/>
        </w:rPr>
        <w:t xml:space="preserve">Time-to-Hire:</w:t>
      </w:r>
      <w:r>
        <w:t xml:space="preserve"> </w:t>
      </w:r>
      <w:r>
        <w:t xml:space="preserve">Reduce from industry average (45 days) to ≤28 days in Abu Dhabi market</w:t>
      </w:r>
    </w:p>
    <w:p>
      <w:pPr>
        <w:numPr>
          <w:ilvl w:val="0"/>
          <w:numId w:val="1006"/>
        </w:numPr>
        <w:pStyle w:val="Compact"/>
      </w:pPr>
      <w:r>
        <w:rPr>
          <w:bCs/>
          <w:b/>
        </w:rPr>
        <w:t xml:space="preserve">Cultural Fit Rate:</w:t>
      </w:r>
      <w:r>
        <w:t xml:space="preserve"> </w:t>
      </w:r>
      <w:r>
        <w:t xml:space="preserve">Achieve ≥85% candidate retention through first year in Abu Dhabi role</w:t>
      </w:r>
    </w:p>
    <w:p>
      <w:pPr>
        <w:numPr>
          <w:ilvl w:val="0"/>
          <w:numId w:val="1006"/>
        </w:numPr>
        <w:pStyle w:val="Compact"/>
      </w:pPr>
      <w:r>
        <w:rPr>
          <w:bCs/>
          <w:b/>
        </w:rPr>
        <w:t xml:space="preserve">Brand Impact:</w:t>
      </w:r>
      <w:r>
        <w:t xml:space="preserve"> </w:t>
      </w:r>
      <w:r>
        <w:t xml:space="preserve">30% increase in "Top Employer" rankings within UAE HR circles (via GulfTalent Survey)</w:t>
      </w:r>
    </w:p>
    <w:bookmarkEnd w:id="30"/>
    <w:bookmarkStart w:id="31" w:name="closing-strategic-note"/>
    <w:p>
      <w:pPr>
        <w:pStyle w:val="Heading2"/>
      </w:pPr>
      <w:r>
        <w:t xml:space="preserve">Closing Strategic Note</w:t>
      </w:r>
    </w:p>
    <w:p>
      <w:pPr>
        <w:pStyle w:val="FirstParagraph"/>
      </w:pPr>
      <w:r>
        <w:t xml:space="preserve">This Marketing Plan recognizes that recruiting a Human Resources Manager in Abu Dhabi transcends standard job advertising—it requires cultural intelligence, regulatory expertise, and strategic alignment with the United Arab Emirates' economic vision. By positioning our role as a catalyst for both personal professional growth and organizational contribution to Abu Dhabi's sustainable development goals, we will attract HR leaders who understand that their impact extends beyond the office walls into the very fabric of UAE's business evolution. In a market where 73% of HR professionals cite "cultural alignment" as critical to success (2023 Gulf HR Report), our campaign directly addresses Abu Dhabi's unique talent expectations while delivering measurable recruitment outcomes for our organization.</w:t>
      </w:r>
    </w:p>
    <w:p>
      <w:pPr>
        <w:pStyle w:val="BodyText"/>
      </w:pPr>
      <w:r>
        <w:rPr>
          <w:bCs/>
          <w:b/>
        </w:rPr>
        <w:t xml:space="preserve">Prepared For:</w:t>
      </w:r>
      <w:r>
        <w:t xml:space="preserve"> </w:t>
      </w:r>
      <w:r>
        <w:t xml:space="preserve">Executive Leadership, Abu Dhabi Operations Center, United Arab Emirates</w:t>
      </w:r>
      <w:r>
        <w:br/>
      </w:r>
      <w:r>
        <w:rPr>
          <w:bCs/>
          <w:b/>
        </w:rPr>
        <w:t xml:space="preserve">Date:</w:t>
      </w:r>
      <w:r>
        <w:t xml:space="preserve"> </w:t>
      </w:r>
      <w:r>
        <w:t xml:space="preserve">October 26, 2023</w:t>
      </w:r>
      <w:r>
        <w:br/>
      </w:r>
      <w:r>
        <w:rPr>
          <w:bCs/>
          <w:b/>
        </w:rPr>
        <w:t xml:space="preserve">Confidentiality:</w:t>
      </w:r>
      <w:r>
        <w:t xml:space="preserve"> </w:t>
      </w:r>
      <w:r>
        <w:t xml:space="preserve">This document is proprietary to [Company Name] and intended solely for internal recruitment purposes within the Abu Dhabi business environment.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Abu Dhabi, United Arab Emirates</dc:title>
  <dc:creator/>
  <dc:language>en</dc:language>
  <cp:keywords/>
  <dcterms:created xsi:type="dcterms:W3CDTF">2026-07-24T00:29:01Z</dcterms:created>
  <dcterms:modified xsi:type="dcterms:W3CDTF">2026-07-24T00:29:01Z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