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29" w:name="Xa865206399814a36b94923ebb65b4ce682c7759"/>
    <w:p>
      <w:pPr>
        <w:pStyle w:val="Heading1"/>
      </w:pPr>
      <w:r>
        <w:t xml:space="preserve">Strategic Talent Acquisition Marketing Plan for Human Resources Manager in United States Los Angeles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recruitment strategy for the critical Human Resources Manager position within a dynamic organization operating across the United States Los Angeles market. Recognizing that attracting top-tier HR leadership requires an industry-specific marketing approach, this plan leverages Los Angeles' unique talent landscape to position the role as a strategic career advancement opportunity. In a competitive U.S. labor market where 82% of employers report difficulty filling mid-senior HR roles (SHRM, 2023), our campaign focuses on converting qualified candidates through personalized engagement rather than traditional job posting tactics. This initiative directly addresses Los Angeles' high-demand HR talent ecosystem while aligning with national workforce trends.</w:t>
      </w:r>
    </w:p>
    <w:bookmarkEnd w:id="20"/>
    <w:bookmarkStart w:id="21" w:name="Xdf99ba857e176b997976f09feef367417d2984b"/>
    <w:p>
      <w:pPr>
        <w:pStyle w:val="Heading2"/>
      </w:pPr>
      <w:r>
        <w:t xml:space="preserve">Market Analysis: United States Los Angeles Context</w:t>
      </w:r>
    </w:p>
    <w:p>
      <w:pPr>
        <w:pStyle w:val="FirstParagraph"/>
      </w:pPr>
      <w:r>
        <w:t xml:space="preserve">Los Angeles represents one of the nation's most complex labor markets,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Diversity &amp; Scale:</w:t>
      </w:r>
      <w:r>
        <w:t xml:space="preserve"> </w:t>
      </w:r>
      <w:r>
        <w:t xml:space="preserve">6.3 million workers across entertainment, tech, healthcare, and logistics sectors (LA County Economic Development Corp.,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15% average vacancy rate for HR Manager roles in LA vs. 9.8% national average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of Living Impact:</w:t>
      </w:r>
      <w:r>
        <w:t xml:space="preserve"> </w:t>
      </w:r>
      <w:r>
        <w:t xml:space="preserve">Median rent at $2,500/month requiring competitive compensation (Zumper,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Demand:</w:t>
      </w:r>
      <w:r>
        <w:t xml:space="preserve"> </w:t>
      </w:r>
      <w:r>
        <w:t xml:space="preserve">78% of LA employers prioritize HR tech-savvy candidates (LinkedIn Talent Solutions)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We’ve defined three key candidate segments for our Human Resources Manager recruitment campaign, each requiring tailored messaging: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Candidate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Profile Characteristics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Marketing Message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LA-Based HR Leaders (65% of target)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Licensed in CA, 8+ years experience, familiar with LA labor laws and local workforce dynamics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"Lead strategic HR initiatives across Los Angeles' most innovative companies while leveraging your knowledge of Southern California's unique talent ecosystem."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Regional Relocation Candidates (25%)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Experience in other major U.S. markets (e.g., San Francisco, New York), seeking LA’s cultural appeal and growth opportunities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"Transition your HR leadership career to Los Angeles: Join a company where you’ll navigate the city's vibrant talent landscape and enjoy its world-class lifestyle."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Diversity-Focused Talent (10%)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DEI-certified professionals seeking organizations with strong equity commitments in diverse markets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"Drive measurable inclusion impact across Los Angeles' multicultural workforce – where your DEI expertise directly shapes community engagement."</w:t>
            </w:r>
          </w:p>
        </w:tc>
      </w:tr>
    </w:tbl>
    <w:bookmarkEnd w:id="22"/>
    <w:bookmarkStart w:id="25" w:name="X59e6a4b4c91314cd0ef8dfe6c2ca2a7b69ccb6e"/>
    <w:p>
      <w:pPr>
        <w:pStyle w:val="Heading2"/>
      </w:pPr>
      <w:r>
        <w:t xml:space="preserve">Integrated Marketing Strategy for Human Resources Manager Role</w:t>
      </w:r>
    </w:p>
    <w:bookmarkStart w:id="23" w:name="X89e0e6b255c3e0c9fa6482f201f1e1a9c85a25b"/>
    <w:p>
      <w:pPr>
        <w:pStyle w:val="Heading3"/>
      </w:pPr>
      <w:r>
        <w:t xml:space="preserve">Brand Positioning: "The Strategic HR Leader in LA's Innovation Hub"</w:t>
      </w:r>
    </w:p>
    <w:p>
      <w:pPr>
        <w:pStyle w:val="FirstParagraph"/>
      </w:pPr>
      <w:r>
        <w:t xml:space="preserve">We position the Human Resources Manager role as more than an administrative function – it’s a strategic growth driver within Los Angeles' business ecosystem. The campaign emphasizes how this position directly contributes to company success in the U.S. Los Angeles market, specifically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Talent Solutions:</w:t>
      </w:r>
      <w:r>
        <w:t xml:space="preserve"> </w:t>
      </w:r>
      <w:r>
        <w:t xml:space="preserve">Addressing LA-specific challenges like wage theft compliance and entertainment industry labor volatility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Leveraging knowledge of Los Angeles' diverse workforce demographics (40% Hispanic, 30% Asian, 12% Black)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Utilizing AI-driven HR tools prevalent in LA's tech-forward companies</w:t>
      </w:r>
    </w:p>
    <w:bookmarkEnd w:id="23"/>
    <w:bookmarkStart w:id="24" w:name="X54b73a6b4ec6f2d4b4749738aa2884874ea8da4"/>
    <w:p>
      <w:pPr>
        <w:pStyle w:val="Heading3"/>
      </w:pPr>
      <w:r>
        <w:t xml:space="preserve">Tactical Execution: Multi-Channel Talent Acquisition Campaign</w:t>
      </w:r>
    </w:p>
    <w:p>
      <w:pPr>
        <w:pStyle w:val="FirstParagraph"/>
      </w:pPr>
      <w:r>
        <w:t xml:space="preserve">This Marketing Plan deploys a 4-pillar approach specifically designed for the United States Los Angeles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Hyperlocal Digital Engagement:</w:t>
      </w:r>
      <w:r>
        <w:t xml:space="preserve"> </w:t>
      </w:r>
      <w:r>
        <w:t xml:space="preserve">Partner with LA-specific platforms including:</w:t>
      </w:r>
    </w:p>
    <w:p>
      <w:pPr>
        <w:numPr>
          <w:ilvl w:val="1"/>
          <w:numId w:val="1004"/>
        </w:numPr>
        <w:pStyle w:val="Compact"/>
      </w:pPr>
      <w:r>
        <w:t xml:space="preserve">L.A. Times Careers (500k+ monthly visitors)</w:t>
      </w:r>
    </w:p>
    <w:p>
      <w:pPr>
        <w:numPr>
          <w:ilvl w:val="1"/>
          <w:numId w:val="1004"/>
        </w:numPr>
        <w:pStyle w:val="Compact"/>
      </w:pPr>
      <w:r>
        <w:t xml:space="preserve">Los Angeles Chamber of Commerce talent network</w:t>
      </w:r>
    </w:p>
    <w:p>
      <w:pPr>
        <w:numPr>
          <w:ilvl w:val="1"/>
          <w:numId w:val="1004"/>
        </w:numPr>
        <w:pStyle w:val="Compact"/>
      </w:pPr>
      <w:r>
        <w:t xml:space="preserve">Social media targeting for Los Angeles ZIP codes (90012, 90210, 91367)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Industry-Specific Thought Leadership:</w:t>
      </w:r>
    </w:p>
    <w:p>
      <w:pPr>
        <w:numPr>
          <w:ilvl w:val="1"/>
          <w:numId w:val="1005"/>
        </w:numPr>
        <w:pStyle w:val="Compact"/>
      </w:pPr>
      <w:r>
        <w:t xml:space="preserve">Publish LA-focused HR content on LinkedIn: "Navigating California’s AB-5 Law in Entertainment Sector HR"</w:t>
      </w:r>
    </w:p>
    <w:p>
      <w:pPr>
        <w:numPr>
          <w:ilvl w:val="1"/>
          <w:numId w:val="1005"/>
        </w:numPr>
        <w:pStyle w:val="Compact"/>
      </w:pPr>
      <w:r>
        <w:t xml:space="preserve">Sponsor local events: SHRM Los Angeles Chapter conferences (1,200+ attendees annually)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Advocacy Program:</w:t>
      </w:r>
    </w:p>
    <w:p>
      <w:pPr>
        <w:numPr>
          <w:ilvl w:val="1"/>
          <w:numId w:val="1006"/>
        </w:numPr>
        <w:pStyle w:val="Compact"/>
      </w:pPr>
      <w:r>
        <w:t xml:space="preserve">Equip current LA-based HR staff with personalized referral kits</w:t>
      </w:r>
    </w:p>
    <w:p>
      <w:pPr>
        <w:numPr>
          <w:ilvl w:val="1"/>
          <w:numId w:val="1006"/>
        </w:numPr>
        <w:pStyle w:val="Compact"/>
      </w:pPr>
      <w:r>
        <w:t xml:space="preserve">Incentivize referrals with $2,500 bonus (above market rate for LA)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Immersion Experience:</w:t>
      </w:r>
    </w:p>
    <w:p>
      <w:pPr>
        <w:numPr>
          <w:ilvl w:val="1"/>
          <w:numId w:val="1007"/>
        </w:numPr>
        <w:pStyle w:val="Compact"/>
      </w:pPr>
      <w:r>
        <w:t xml:space="preserve">Host "LA HR Leadership Day" at iconic locations: Culver City studio campus or Santa Monica beachfront office</w:t>
      </w:r>
    </w:p>
    <w:p>
      <w:pPr>
        <w:numPr>
          <w:ilvl w:val="1"/>
          <w:numId w:val="1007"/>
        </w:numPr>
        <w:pStyle w:val="Compact"/>
      </w:pPr>
      <w:r>
        <w:t xml:space="preserve">Feature current Los Angeles-based employees in recruitment videos highlighting the city’s professional ecosystem</w:t>
      </w:r>
    </w:p>
    <w:bookmarkEnd w:id="24"/>
    <w:bookmarkEnd w:id="25"/>
    <w:bookmarkStart w:id="26" w:name="X8c6fa0a463f80297d69c3d79cced38119caaae0"/>
    <w:p>
      <w:pPr>
        <w:pStyle w:val="Heading2"/>
      </w:pPr>
      <w:r>
        <w:t xml:space="preserve">Budget Allocation &amp; Timeline (United States Los Angeles Focus)</w:t>
      </w:r>
    </w:p>
    <w:p>
      <w:pPr>
        <w:pStyle w:val="FirstParagraph"/>
      </w:pPr>
      <w:r>
        <w:t xml:space="preserve">This 6-month campaign allocates $48,500 specifically for the Los Angeles market, ensuring maximum ROI in this critical U.S. talent hub:</w:t>
      </w:r>
    </w:p>
    <w:p>
      <w:pPr>
        <w:pStyle w:val="BodyText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Hyperlocal Digital Ads (Google/LA-specific platforms)</w:t>
      </w:r>
    </w:p>
    <w:p>
      <w:pPr>
        <w:pStyle w:val="BodyText"/>
      </w:pPr>
      <w:r>
        <w:t xml:space="preserve">$18,000</w:t>
      </w:r>
    </w:p>
    <w:p>
      <w:pPr>
        <w:pStyle w:val="BodyText"/>
      </w:pPr>
      <w:r>
        <w:t xml:space="preserve">Months 1-6</w:t>
      </w:r>
    </w:p>
    <w:p>
      <w:pPr>
        <w:pStyle w:val="BodyText"/>
      </w:pPr>
      <w:r>
        <w:t xml:space="preserve">Industry Event Sponsorships</w:t>
      </w:r>
    </w:p>
    <w:p>
      <w:pPr>
        <w:pStyle w:val="BodyText"/>
      </w:pPr>
      <w:r>
        <w:t xml:space="preserve">$12,500</w:t>
      </w:r>
    </w:p>
    <w:p>
      <w:pPr>
        <w:pStyle w:val="BodyText"/>
      </w:pPr>
      <w:r>
        <w:t xml:space="preserve">Month 3 (SHRM LA event)</w:t>
      </w:r>
    </w:p>
    <w:p>
      <w:pPr>
        <w:pStyle w:val="BodyText"/>
      </w:pPr>
      <w:r>
        <w:t xml:space="preserve">Cultural Immersion Events</w:t>
      </w:r>
    </w:p>
    <w:p>
      <w:pPr>
        <w:pStyle w:val="BodyText"/>
      </w:pPr>
      <w:r>
        <w:t xml:space="preserve">$14,000</w:t>
      </w:r>
    </w:p>
    <w:p>
      <w:pPr>
        <w:pStyle w:val="BodyText"/>
      </w:pPr>
      <w:r>
        <w:t xml:space="preserve">Months 2 &amp; 5 (LA HR Leadership Day)</w:t>
      </w:r>
    </w:p>
    <w:p>
      <w:pPr>
        <w:pStyle w:val="BodyText"/>
      </w:pPr>
      <w:r>
        <w:rPr>
          <w:bCs/>
          <w:b/>
        </w:rPr>
        <w:t xml:space="preserve">Total</w:t>
      </w:r>
    </w:p>
    <w:p>
      <w:pPr>
        <w:pStyle w:val="BodyText"/>
      </w:pPr>
      <w:r>
        <w:rPr>
          <w:bCs/>
          <w:b/>
        </w:rPr>
        <w:t xml:space="preserve">$48,500</w:t>
      </w:r>
    </w:p>
    <w:p>
      <w:pPr>
        <w:pStyle w:val="BodyText"/>
      </w:pPr>
      <w:r>
        <w:rPr>
          <w:bCs/>
          <w:b/>
        </w:rPr>
        <w:t xml:space="preserve">6 Months</w:t>
      </w:r>
    </w:p>
    <w:bookmarkEnd w:id="26"/>
    <w:bookmarkStart w:id="27" w:name="Xa78471dc863513e95c0db546d06172e02dac083"/>
    <w:p>
      <w:pPr>
        <w:pStyle w:val="Heading2"/>
      </w:pPr>
      <w:r>
        <w:t xml:space="preserve">KPIs &amp; Measurement for United States Los Angeles Market Success</w:t>
      </w:r>
    </w:p>
    <w:p>
      <w:pPr>
        <w:pStyle w:val="FirstParagraph"/>
      </w:pPr>
      <w:r>
        <w:t xml:space="preserve">We measure success through metrics specific to the Los Angeles talent landscape: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90% candidate retention rate at 1 year (vs. LA industry average of 74%)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Talent Acquisition Speed:</w:t>
      </w:r>
      <w:r>
        <w:t xml:space="preserve"> </w:t>
      </w:r>
      <w:r>
        <w:t xml:space="preserve">Reduce time-to-hire to ≤28 days (LA benchmark: 35 days)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Regional Penetration:</w:t>
      </w:r>
      <w:r>
        <w:t xml:space="preserve"> </w:t>
      </w:r>
      <w:r>
        <w:t xml:space="preserve">Attract ≥60% candidates from Los Angeles metro area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Candidate Engagement:</w:t>
      </w:r>
      <w:r>
        <w:t xml:space="preserve"> </w:t>
      </w:r>
      <w:r>
        <w:t xml:space="preserve">Achieve 45% response rate on LA-specific digital campaigns (vs. 28% industry average)</w:t>
      </w:r>
    </w:p>
    <w:bookmarkEnd w:id="27"/>
    <w:bookmarkStart w:id="28" w:name="X05f56ba8de7585cb5e2a7e82482982e71147ff1"/>
    <w:p>
      <w:pPr>
        <w:pStyle w:val="Heading2"/>
      </w:pPr>
      <w:r>
        <w:t xml:space="preserve">Conclusion: Strategic Differentiation in Los Angeles</w:t>
      </w:r>
    </w:p>
    <w:p>
      <w:pPr>
        <w:pStyle w:val="FirstParagraph"/>
      </w:pPr>
      <w:r>
        <w:t xml:space="preserve">This Marketing Plan transforms the traditional recruitment process into an employer branding initiative uniquely calibrated for the United States Los Angeles market. By positioning the Human Resources Manager role as a strategic leadership opportunity within Southern California's competitive business environment, we move beyond generic job postings to create authentic talent engagement. The campaign addresses LA-specific challenges like cost-of-living pressures and cultural diversity while leveraging local networks that national platforms cannot replicate. In a city where 68% of HR professionals consider location as their top career factor (LA HR Association), this plan ensures our Human Resources Manager position stands out as the premier opportunity in Los Angeles' talent landscape – driving both immediate hire quality and long-term regional employer brand strength.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Human Resources Manager Position - Los Angeles, United States</dc:title>
  <dc:creator/>
  <dc:language>en</dc:language>
  <cp:keywords/>
  <dcterms:created xsi:type="dcterms:W3CDTF">2026-07-24T09:10:13Z</dcterms:created>
  <dcterms:modified xsi:type="dcterms:W3CDTF">2026-07-24T09:10:13Z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