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b4c8bcada150c5ae5fa5cac6d72d683a5b306f7"/>
    <w:p>
      <w:pPr>
        <w:pStyle w:val="Heading1"/>
      </w:pPr>
      <w:r>
        <w:t xml:space="preserve">Strategic Marketing Plan for the Human Resources Manager Role in United States New York City</w:t>
      </w:r>
    </w:p>
    <w:bookmarkStart w:id="20" w:name="executive-summary"/>
    <w:p>
      <w:pPr>
        <w:pStyle w:val="Heading2"/>
      </w:pPr>
      <w:r>
        <w:t xml:space="preserve">Executive Summary</w:t>
      </w:r>
    </w:p>
    <w:p>
      <w:pPr>
        <w:pStyle w:val="FirstParagraph"/>
      </w:pPr>
      <w:r>
        <w:t xml:space="preserve">This comprehensive Marketing Plan details the strategic approach to attract and secure a top-tier Human Resources Manager for our organization operating within the competitive talent landscape of United States New York City. Recognizing that recruiting an HR leader in NYC requires a nuanced, market-driven strategy distinct from other regions, this plan positions the Human Resources Manager role as a catalyst for organizational growth and cultural excellence in one of the world's most dynamic business hubs. The plan leverages NYC-specific employer branding opportunities to ensure we position our company as an employer of choice for HR professionals seeking impactful careers within the United States' economic capital.</w:t>
      </w:r>
    </w:p>
    <w:bookmarkEnd w:id="20"/>
    <w:bookmarkStart w:id="21" w:name="X39b181f59418978e1948b17ba193c9b560326eb"/>
    <w:p>
      <w:pPr>
        <w:pStyle w:val="Heading2"/>
      </w:pPr>
      <w:r>
        <w:t xml:space="preserve">Market Analysis: New York City Talent Landscape</w:t>
      </w:r>
    </w:p>
    <w:p>
      <w:pPr>
        <w:pStyle w:val="FirstParagraph"/>
      </w:pPr>
      <w:r>
        <w:t xml:space="preserve">The United States New York City market presents unique challenges and opportunities for Human Resources recruitment. As the epicenter of global finance, media, technology, and creative industries, NYC demands HR leaders who understand hyper-local labor dynamics. Key insights include:</w:t>
      </w:r>
    </w:p>
    <w:p>
      <w:pPr>
        <w:numPr>
          <w:ilvl w:val="0"/>
          <w:numId w:val="1001"/>
        </w:numPr>
        <w:pStyle w:val="Compact"/>
      </w:pPr>
      <w:r>
        <w:rPr>
          <w:bCs/>
          <w:b/>
        </w:rPr>
        <w:t xml:space="preserve">Competitive Salary Demands:</w:t>
      </w:r>
      <w:r>
        <w:t xml:space="preserve"> </w:t>
      </w:r>
      <w:r>
        <w:t xml:space="preserve">The average salary for a Human Resources Manager in New York City exceeds $98,000 annually (BLS 2023), with top tech firms offering up to $145,000. This necessitates a compensation package that reflects NYC's high cost of living.</w:t>
      </w:r>
    </w:p>
    <w:p>
      <w:pPr>
        <w:numPr>
          <w:ilvl w:val="0"/>
          <w:numId w:val="1001"/>
        </w:numPr>
        <w:pStyle w:val="Compact"/>
      </w:pPr>
      <w:r>
        <w:rPr>
          <w:bCs/>
          <w:b/>
        </w:rPr>
        <w:t xml:space="preserve">Talent Retention Challenges:</w:t>
      </w:r>
      <w:r>
        <w:t xml:space="preserve"> </w:t>
      </w:r>
      <w:r>
        <w:t xml:space="preserve">NYC companies face a 62% annual turnover rate in professional services (SHRM 2023), making retention-focused HR expertise critical for sustainable growth.</w:t>
      </w:r>
    </w:p>
    <w:p>
      <w:pPr>
        <w:numPr>
          <w:ilvl w:val="0"/>
          <w:numId w:val="1001"/>
        </w:numPr>
        <w:pStyle w:val="Compact"/>
      </w:pPr>
      <w:r>
        <w:rPr>
          <w:bCs/>
          <w:b/>
        </w:rPr>
        <w:t xml:space="preserve">Diversity Imperative:</w:t>
      </w:r>
      <w:r>
        <w:t xml:space="preserve"> </w:t>
      </w:r>
      <w:r>
        <w:t xml:space="preserve">With over 83% of NYC's population identifying as foreign-born, successful HR Managers must champion inclusive practices aligned with the city's demographic reality.</w:t>
      </w:r>
    </w:p>
    <w:p>
      <w:pPr>
        <w:numPr>
          <w:ilvl w:val="0"/>
          <w:numId w:val="1001"/>
        </w:numPr>
        <w:pStyle w:val="Compact"/>
      </w:pPr>
      <w:r>
        <w:rPr>
          <w:bCs/>
          <w:b/>
        </w:rPr>
        <w:t xml:space="preserve">Industry-Specific Needs:</w:t>
      </w:r>
      <w:r>
        <w:t xml:space="preserve"> </w:t>
      </w:r>
      <w:r>
        <w:t xml:space="preserve">From Wall Street finance to Silicon Alley tech startups, NYC employers require HR leaders fluent in sector-specific compliance and cultural nuances.</w:t>
      </w:r>
    </w:p>
    <w:bookmarkEnd w:id="21"/>
    <w:bookmarkStart w:id="25" w:name="Xae1617aafa689d9dd16b67e304729fa419ba91d"/>
    <w:p>
      <w:pPr>
        <w:pStyle w:val="Heading2"/>
      </w:pPr>
      <w:r>
        <w:t xml:space="preserve">Position Marketing Strategy: Targeting NYC Talent</w:t>
      </w:r>
    </w:p>
    <w:p>
      <w:pPr>
        <w:pStyle w:val="FirstParagraph"/>
      </w:pPr>
      <w:r>
        <w:t xml:space="preserve">This Marketing Plan centers on repositioning the Human Resources Manager role as a strategic leadership opportunity within the United States New York City business ecosystem. We move beyond transactional recruitment to build an employer brand that resonates with NYC's high-achieving HR professionals.</w:t>
      </w:r>
    </w:p>
    <w:bookmarkStart w:id="22" w:name="core-value-proposition-development"/>
    <w:p>
      <w:pPr>
        <w:pStyle w:val="Heading3"/>
      </w:pPr>
      <w:r>
        <w:t xml:space="preserve">Core Value Proposition Development</w:t>
      </w:r>
    </w:p>
    <w:p>
      <w:pPr>
        <w:pStyle w:val="FirstParagraph"/>
      </w:pPr>
      <w:r>
        <w:t xml:space="preserve">We will market the Human Resources Manager position around three NYC-specific pillars:</w:t>
      </w:r>
    </w:p>
    <w:p>
      <w:pPr>
        <w:numPr>
          <w:ilvl w:val="0"/>
          <w:numId w:val="1002"/>
        </w:numPr>
        <w:pStyle w:val="Compact"/>
      </w:pPr>
      <w:r>
        <w:rPr>
          <w:bCs/>
          <w:b/>
        </w:rPr>
        <w:t xml:space="preserve">Impact in a Global Hub:</w:t>
      </w:r>
      <w:r>
        <w:t xml:space="preserve"> </w:t>
      </w:r>
      <w:r>
        <w:t xml:space="preserve">"Lead HR strategy for an innovative New York City company shaping industries from Wall Street to Broadway – where your work directly influences 500+ local employees."</w:t>
      </w:r>
    </w:p>
    <w:p>
      <w:pPr>
        <w:numPr>
          <w:ilvl w:val="0"/>
          <w:numId w:val="1002"/>
        </w:numPr>
        <w:pStyle w:val="Compact"/>
      </w:pPr>
      <w:r>
        <w:rPr>
          <w:bCs/>
          <w:b/>
        </w:rPr>
        <w:t xml:space="preserve">NYC-Centric Growth:</w:t>
      </w:r>
      <w:r>
        <w:t xml:space="preserve"> </w:t>
      </w:r>
      <w:r>
        <w:t xml:space="preserve">"Accelerate your career through exposure to Manhattan's most dynamic business network, with access to exclusive HR forums like SHRM NYC and HR Tech Week."</w:t>
      </w:r>
    </w:p>
    <w:p>
      <w:pPr>
        <w:numPr>
          <w:ilvl w:val="0"/>
          <w:numId w:val="1002"/>
        </w:numPr>
        <w:pStyle w:val="Compact"/>
      </w:pPr>
      <w:r>
        <w:rPr>
          <w:bCs/>
          <w:b/>
        </w:rPr>
        <w:t xml:space="preserve">Cultural Leadership:</w:t>
      </w:r>
      <w:r>
        <w:t xml:space="preserve"> </w:t>
      </w:r>
      <w:r>
        <w:t xml:space="preserve">"Build a world-class culture in America's most diverse city – where 200+ languages are spoken daily at your workplace."</w:t>
      </w:r>
    </w:p>
    <w:bookmarkEnd w:id="22"/>
    <w:bookmarkStart w:id="23" w:name="target-audience-segmentation"/>
    <w:p>
      <w:pPr>
        <w:pStyle w:val="Heading3"/>
      </w:pPr>
      <w:r>
        <w:t xml:space="preserve">Target Audience Segmentation</w:t>
      </w:r>
    </w:p>
    <w:p>
      <w:pPr>
        <w:pStyle w:val="FirstParagraph"/>
      </w:pPr>
      <w:r>
        <w:t xml:space="preserve">We will implement a multi-tiered outreach strategy targeting three distinct NYC HR professional segments:</w:t>
      </w:r>
    </w:p>
    <w:p>
      <w:pPr>
        <w:numPr>
          <w:ilvl w:val="0"/>
          <w:numId w:val="1003"/>
        </w:numPr>
        <w:pStyle w:val="Compact"/>
      </w:pPr>
      <w:r>
        <w:rPr>
          <w:bCs/>
          <w:b/>
        </w:rPr>
        <w:t xml:space="preserve">Serious Career-Driven Professionals (40%):</w:t>
      </w:r>
      <w:r>
        <w:t xml:space="preserve"> </w:t>
      </w:r>
      <w:r>
        <w:t xml:space="preserve">Mid-career HR Managers seeking leadership roles with clear growth paths. Target via LinkedIn and NYC-based HR associations.</w:t>
      </w:r>
    </w:p>
    <w:p>
      <w:pPr>
        <w:numPr>
          <w:ilvl w:val="0"/>
          <w:numId w:val="1003"/>
        </w:numPr>
        <w:pStyle w:val="Compact"/>
      </w:pPr>
      <w:r>
        <w:rPr>
          <w:bCs/>
          <w:b/>
        </w:rPr>
        <w:t xml:space="preserve">Culture Innovators (35%):</w:t>
      </w:r>
      <w:r>
        <w:t xml:space="preserve"> </w:t>
      </w:r>
      <w:r>
        <w:t xml:space="preserve">Talent focused on DEI, well-being, and modern workplace design. Engage through events like the New York Women's Foundation's HR networking series.</w:t>
      </w:r>
    </w:p>
    <w:p>
      <w:pPr>
        <w:numPr>
          <w:ilvl w:val="0"/>
          <w:numId w:val="1003"/>
        </w:numPr>
        <w:pStyle w:val="Compact"/>
      </w:pPr>
      <w:r>
        <w:rPr>
          <w:bCs/>
          <w:b/>
        </w:rPr>
        <w:t xml:space="preserve">NYC-Locals with Industry Expertise (25%):</w:t>
      </w:r>
      <w:r>
        <w:t xml:space="preserve"> </w:t>
      </w:r>
      <w:r>
        <w:t xml:space="preserve">Candidates deeply familiar with local labor laws and NYC-specific challenges. Partner with institutions like NYU Stern HR programs and CUNY workforce initiatives.</w:t>
      </w:r>
    </w:p>
    <w:bookmarkEnd w:id="23"/>
    <w:bookmarkStart w:id="24" w:name="marketing-channels-tactics"/>
    <w:p>
      <w:pPr>
        <w:pStyle w:val="Heading3"/>
      </w:pPr>
      <w:r>
        <w:t xml:space="preserve">Marketing Channels &amp; Tactics</w:t>
      </w:r>
    </w:p>
    <w:p>
      <w:pPr>
        <w:pStyle w:val="FirstParagraph"/>
      </w:pPr>
      <w:r>
        <w:t xml:space="preserve">This plan prioritizes channels proven effective in United States New York City talent acquisition:</w:t>
      </w:r>
    </w:p>
    <w:p>
      <w:pPr>
        <w:numPr>
          <w:ilvl w:val="0"/>
          <w:numId w:val="1004"/>
        </w:numPr>
        <w:pStyle w:val="Compact"/>
      </w:pPr>
      <w:r>
        <w:rPr>
          <w:bCs/>
          <w:b/>
        </w:rPr>
        <w:t xml:space="preserve">NYC-Exclusive Digital Campaigns:</w:t>
      </w:r>
      <w:r>
        <w:t xml:space="preserve"> </w:t>
      </w:r>
      <w:r>
        <w:t xml:space="preserve">Geo-targeted LinkedIn ads highlighting NYC-specific benefits (e.g., "Commuter Benefits: $250/month MetroCard subsidy" and "Downtown Office with 360° Views of Central Park").</w:t>
      </w:r>
    </w:p>
    <w:p>
      <w:pPr>
        <w:numPr>
          <w:ilvl w:val="0"/>
          <w:numId w:val="1004"/>
        </w:numPr>
        <w:pStyle w:val="Compact"/>
      </w:pPr>
      <w:r>
        <w:rPr>
          <w:bCs/>
          <w:b/>
        </w:rPr>
        <w:t xml:space="preserve">Hyper-Local Events:</w:t>
      </w:r>
      <w:r>
        <w:t xml:space="preserve"> </w:t>
      </w:r>
      <w:r>
        <w:t xml:space="preserve">Sponsor HR Tech NYC events at Brooklyn Bridge Pavilion and host exclusive coffee chats at SoHo co-working spaces.</w:t>
      </w:r>
    </w:p>
    <w:p>
      <w:pPr>
        <w:numPr>
          <w:ilvl w:val="0"/>
          <w:numId w:val="1004"/>
        </w:numPr>
        <w:pStyle w:val="Compact"/>
      </w:pPr>
      <w:r>
        <w:rPr>
          <w:bCs/>
          <w:b/>
        </w:rPr>
        <w:t xml:space="preserve">Cultural Storytelling:</w:t>
      </w:r>
      <w:r>
        <w:t xml:space="preserve"> </w:t>
      </w:r>
      <w:r>
        <w:t xml:space="preserve">Create video testimonials featuring current NYC-based HR staff discussing "How I Solved a $1M Turnover Challenge in Brooklyn" – showcasing real city impact.</w:t>
      </w:r>
    </w:p>
    <w:bookmarkEnd w:id="24"/>
    <w:bookmarkEnd w:id="25"/>
    <w:bookmarkStart w:id="26" w:name="implementation-timeline-6-month-launch"/>
    <w:p>
      <w:pPr>
        <w:pStyle w:val="Heading2"/>
      </w:pPr>
      <w:r>
        <w:t xml:space="preserve">Implementation Timeline: 6-Month Launch</w:t>
      </w:r>
    </w:p>
    <w:p>
      <w:pPr>
        <w:pStyle w:val="FirstParagraph"/>
      </w:pPr>
      <w:r>
        <w:rPr>
          <w:bCs/>
          <w:b/>
        </w:rPr>
        <w:t xml:space="preserve">Month 1-2:</w:t>
      </w:r>
      <w:r>
        <w:t xml:space="preserve"> </w:t>
      </w:r>
      <w:r>
        <w:t xml:space="preserve">Develop NYC-specific marketing assets (salary benchmark reports, neighborhood commute maps) and secure event sponsorships.</w:t>
      </w:r>
    </w:p>
    <w:p>
      <w:pPr>
        <w:pStyle w:val="BodyText"/>
      </w:pPr>
      <w:r>
        <w:rPr>
          <w:bCs/>
          <w:b/>
        </w:rPr>
        <w:t xml:space="preserve">Month 3-4:</w:t>
      </w:r>
      <w:r>
        <w:t xml:space="preserve"> </w:t>
      </w:r>
      <w:r>
        <w:t xml:space="preserve">Launch geo-targeted campaigns with "NYC HR Leader" content series on Instagram/LinkedIn. Host first exclusive networking event at a Brooklyn startup hub.</w:t>
      </w:r>
    </w:p>
    <w:p>
      <w:pPr>
        <w:pStyle w:val="BodyText"/>
      </w:pPr>
      <w:r>
        <w:rPr>
          <w:bCs/>
          <w:b/>
        </w:rPr>
        <w:t xml:space="preserve">Month 5-6:</w:t>
      </w:r>
      <w:r>
        <w:t xml:space="preserve"> </w:t>
      </w:r>
      <w:r>
        <w:t xml:space="preserve">Analyze candidate engagement metrics from NYC-specific channels and refine targeting based on conversion data from the United States New York City market.</w:t>
      </w:r>
    </w:p>
    <w:bookmarkEnd w:id="26"/>
    <w:bookmarkStart w:id="27" w:name="budget-allocation-nyc-focused-investment"/>
    <w:p>
      <w:pPr>
        <w:pStyle w:val="Heading2"/>
      </w:pPr>
      <w:r>
        <w:t xml:space="preserve">Budget Allocation: NYC-Focused Investment</w:t>
      </w:r>
    </w:p>
    <w:p>
      <w:pPr>
        <w:pStyle w:val="FirstParagraph"/>
      </w:pPr>
      <w:r>
        <w:t xml:space="preserve">We allocate $48,500 (15% of total recruitment budget) specifically for NYC marketing initiatives:</w:t>
      </w:r>
    </w:p>
    <w:p>
      <w:pPr>
        <w:numPr>
          <w:ilvl w:val="0"/>
          <w:numId w:val="1005"/>
        </w:numPr>
        <w:pStyle w:val="Compact"/>
      </w:pPr>
      <w:r>
        <w:t xml:space="preserve">65% to digital advertising targeting Manhattan/Queens/Brooklyn zip codes</w:t>
      </w:r>
    </w:p>
    <w:p>
      <w:pPr>
        <w:numPr>
          <w:ilvl w:val="0"/>
          <w:numId w:val="1005"/>
        </w:numPr>
        <w:pStyle w:val="Compact"/>
      </w:pPr>
      <w:r>
        <w:t xml:space="preserve">20% to exclusive NYC HR events and partnerships</w:t>
      </w:r>
    </w:p>
    <w:p>
      <w:pPr>
        <w:numPr>
          <w:ilvl w:val="0"/>
          <w:numId w:val="1005"/>
        </w:numPr>
        <w:pStyle w:val="Compact"/>
      </w:pPr>
      <w:r>
        <w:t xml:space="preserve">15% to content development (videos, blog posts featuring NYC workplace stories)</w:t>
      </w:r>
    </w:p>
    <w:bookmarkEnd w:id="27"/>
    <w:bookmarkStart w:id="28" w:name="kpis-success-metrics"/>
    <w:p>
      <w:pPr>
        <w:pStyle w:val="Heading2"/>
      </w:pPr>
      <w:r>
        <w:t xml:space="preserve">KPIs &amp; Success Metrics</w:t>
      </w:r>
    </w:p>
    <w:p>
      <w:pPr>
        <w:pStyle w:val="FirstParagraph"/>
      </w:pPr>
      <w:r>
        <w:t xml:space="preserve">We measure success through NYC-specific indicators:</w:t>
      </w:r>
    </w:p>
    <w:p>
      <w:pPr>
        <w:numPr>
          <w:ilvl w:val="0"/>
          <w:numId w:val="1006"/>
        </w:numPr>
        <w:pStyle w:val="Compact"/>
      </w:pPr>
      <w:r>
        <w:rPr>
          <w:bCs/>
          <w:b/>
        </w:rPr>
        <w:t xml:space="preserve">Quality of Hire:</w:t>
      </w:r>
      <w:r>
        <w:t xml:space="preserve"> </w:t>
      </w:r>
      <w:r>
        <w:t xml:space="preserve">85% candidate satisfaction with NYC-focused recruitment experience (via post-interview surveys)</w:t>
      </w:r>
    </w:p>
    <w:p>
      <w:pPr>
        <w:numPr>
          <w:ilvl w:val="0"/>
          <w:numId w:val="1006"/>
        </w:numPr>
        <w:pStyle w:val="Compact"/>
      </w:pPr>
      <w:r>
        <w:rPr>
          <w:bCs/>
          <w:b/>
        </w:rPr>
        <w:t xml:space="preserve">Time-to-Hire Reduction:</w:t>
      </w:r>
      <w:r>
        <w:t xml:space="preserve"> </w:t>
      </w:r>
      <w:r>
        <w:t xml:space="preserve">Achieve 25% faster fill rate compared to industry average for NYC HR roles</w:t>
      </w:r>
    </w:p>
    <w:p>
      <w:pPr>
        <w:numPr>
          <w:ilvl w:val="0"/>
          <w:numId w:val="1006"/>
        </w:numPr>
        <w:pStyle w:val="Compact"/>
      </w:pPr>
      <w:r>
        <w:rPr>
          <w:bCs/>
          <w:b/>
        </w:rPr>
        <w:t xml:space="preserve">NYC Candidate Sourcing:</w:t>
      </w:r>
      <w:r>
        <w:t xml:space="preserve"> </w:t>
      </w:r>
      <w:r>
        <w:t xml:space="preserve">Secure 70% of final candidates from within United States New York City metropolitan area</w:t>
      </w:r>
    </w:p>
    <w:p>
      <w:pPr>
        <w:numPr>
          <w:ilvl w:val="0"/>
          <w:numId w:val="1006"/>
        </w:numPr>
        <w:pStyle w:val="Compact"/>
      </w:pPr>
      <w:r>
        <w:rPr>
          <w:bCs/>
          <w:b/>
        </w:rPr>
        <w:t xml:space="preserve">Employer Brand Lift:</w:t>
      </w:r>
      <w:r>
        <w:t xml:space="preserve"> </w:t>
      </w:r>
      <w:r>
        <w:t xml:space="preserve">Increase "Top Employer in NYC" sentiment by 35% in Glassdoor reviews within six months</w:t>
      </w:r>
    </w:p>
    <w:bookmarkEnd w:id="28"/>
    <w:bookmarkStart w:id="29" w:name="conclusion-the-nyc-advantage"/>
    <w:p>
      <w:pPr>
        <w:pStyle w:val="Heading2"/>
      </w:pPr>
      <w:r>
        <w:t xml:space="preserve">Conclusion: The NYC Advantage</w:t>
      </w:r>
    </w:p>
    <w:p>
      <w:pPr>
        <w:pStyle w:val="FirstParagraph"/>
      </w:pPr>
      <w:r>
        <w:t xml:space="preserve">This Marketing Plan transforms the traditional Human Resources Manager recruitment process into a strategic employer branding initiative uniquely designed for the United States New York City market. By centering our outreach on NYC's cultural dynamism, professional challenges, and economic significance, we position this role not merely as an HR position but as a pivotal leadership opportunity within America's premier business ecosystem. Success means attracting candidates who understand that in New York City – where 20% of all U.S. jobs are concentrated – your HR strategy directly shapes organizational resilience and growth in the nation's most competitive talent market. We will not just fill a vacancy; we will secure an HR leader equipped to elevate our company within the United States New York City business landscape for sustained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United States New York City</dc:title>
  <dc:creator/>
  <dc:language>en</dc:language>
  <cp:keywords/>
  <dcterms:created xsi:type="dcterms:W3CDTF">2026-07-24T22:13:30Z</dcterms:created>
  <dcterms:modified xsi:type="dcterms:W3CDTF">2026-07-24T22:13:30Z</dcterms:modified>
</cp:coreProperties>
</file>

<file path=docProps/custom.xml><?xml version="1.0" encoding="utf-8"?>
<Properties xmlns="http://schemas.openxmlformats.org/officeDocument/2006/custom-properties" xmlns:vt="http://schemas.openxmlformats.org/officeDocument/2006/docPropsVTypes"/>
</file>