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6cb69d35d434e661dc21b5462495cc1de6f1ec0"/>
    <w:p>
      <w:pPr>
        <w:pStyle w:val="Heading1"/>
      </w:pPr>
      <w:r>
        <w:t xml:space="preserve">Comprehensive Marketing Plan for Recruiting a Human Resources Manager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recruit an exceptional Human Resources Manager for our organization operating within the competitive talent landscape of United States San Francisco. As the heart of Silicon Valley innovation, San Francisco demands a recruitment strategy that resonates with top-tier HR professionals seeking dynamic careers in a rapidly evolving market. This plan details targeted initiatives designed to position our Human Resources Manager role as the premier opportunity in Northern California's tech and business ecosystem, ensuring we attract candidates who embody our company's values while meeting the unique demands of the San Francisco workforce.</w:t>
      </w:r>
    </w:p>
    <w:bookmarkEnd w:id="20"/>
    <w:bookmarkStart w:id="21" w:name="Xdf9b6a4db4a83044935801ca70ba37c1e557be1"/>
    <w:p>
      <w:pPr>
        <w:pStyle w:val="Heading2"/>
      </w:pPr>
      <w:r>
        <w:t xml:space="preserve">Market Analysis: The San Francisco HR Talent Landscape</w:t>
      </w:r>
    </w:p>
    <w:p>
      <w:pPr>
        <w:pStyle w:val="FirstParagraph"/>
      </w:pPr>
      <w:r>
        <w:t xml:space="preserve">San Francisco's Human Resources Manager market is defined by hyper-competition, high cost of living (with average salaries 35% above national averages), and evolving employee expectations. According to recent LinkedIn data, talent acquisition in our sector faces a 47% vacancy rate for mid-senior HR roles across the United States San Francisco metro area. Candidates prioritize companies offering flexible work models (post-pandemic norms), robust DEI commitments, and opportunities for professional growth within high-impact environments. The local market also exhibits strong demand for HR professionals skilled in navigating California's complex labor regulations (including AB5 and paid leave laws) and fostering inclusive cultures in tech-dominated workplaces.</w:t>
      </w:r>
    </w:p>
    <w:bookmarkEnd w:id="21"/>
    <w:bookmarkStart w:id="22" w:name="target-candidate-persona"/>
    <w:p>
      <w:pPr>
        <w:pStyle w:val="Heading2"/>
      </w:pPr>
      <w:r>
        <w:t xml:space="preserve">Target Candidate Persona</w:t>
      </w:r>
    </w:p>
    <w:p>
      <w:pPr>
        <w:pStyle w:val="FirstParagraph"/>
      </w:pPr>
      <w:r>
        <w:t xml:space="preserve">We are targeting a Human Resources Manager with 8-10 years of progressive experience, preferably in high-growth technology or venture-backed environments. Ideal candidates will demonstrate:</w:t>
      </w:r>
    </w:p>
    <w:p>
      <w:pPr>
        <w:numPr>
          <w:ilvl w:val="0"/>
          <w:numId w:val="1001"/>
        </w:numPr>
        <w:pStyle w:val="Compact"/>
      </w:pPr>
      <w:r>
        <w:t xml:space="preserve">Proven expertise in talent lifecycle management within San Francisco's competitive ecosystem</w:t>
      </w:r>
    </w:p>
    <w:p>
      <w:pPr>
        <w:numPr>
          <w:ilvl w:val="0"/>
          <w:numId w:val="1001"/>
        </w:numPr>
        <w:pStyle w:val="Compact"/>
      </w:pPr>
      <w:r>
        <w:t xml:space="preserve">Experience implementing DEI initiatives aligned with California's stringent compliance standards</w:t>
      </w:r>
    </w:p>
    <w:p>
      <w:pPr>
        <w:numPr>
          <w:ilvl w:val="0"/>
          <w:numId w:val="1001"/>
        </w:numPr>
        <w:pStyle w:val="Compact"/>
      </w:pPr>
      <w:r>
        <w:t xml:space="preserve">Proficiency in modern HRIS platforms (e.g., Workday, BambooHR) and data-driven recruitment strategies</w:t>
      </w:r>
    </w:p>
    <w:p>
      <w:pPr>
        <w:numPr>
          <w:ilvl w:val="0"/>
          <w:numId w:val="1001"/>
        </w:numPr>
        <w:pStyle w:val="Compact"/>
      </w:pPr>
      <w:r>
        <w:t xml:space="preserve">Ability to navigate remote/hybrid work models prevalent in United States San Francisco tech firms</w:t>
      </w:r>
    </w:p>
    <w:p>
      <w:pPr>
        <w:numPr>
          <w:ilvl w:val="0"/>
          <w:numId w:val="1001"/>
        </w:numPr>
        <w:pStyle w:val="Compact"/>
      </w:pPr>
      <w:r>
        <w:t xml:space="preserve">A passion for employee experience innovation that resonates with Gen Z and Millennial talent</w:t>
      </w:r>
    </w:p>
    <w:bookmarkEnd w:id="22"/>
    <w:bookmarkStart w:id="23" w:name="X1d75e6668b1a1adc49863d36d5cd5dedbc1861c"/>
    <w:p>
      <w:pPr>
        <w:pStyle w:val="Heading2"/>
      </w:pPr>
      <w:r>
        <w:t xml:space="preserve">Marketing Strategies: Positioning the Human Resources Manager Role</w:t>
      </w:r>
    </w:p>
    <w:p>
      <w:pPr>
        <w:pStyle w:val="FirstParagraph"/>
      </w:pPr>
      <w:r>
        <w:t xml:space="preserve">To stand out in the United States San Francisco market, we will implement a multi-channel employer branding strategy that positions our Human Resources Manager role as more than a job—it's a catalyst for organizational transformation. Our core positioning emphasizes:</w:t>
      </w:r>
    </w:p>
    <w:p>
      <w:pPr>
        <w:numPr>
          <w:ilvl w:val="0"/>
          <w:numId w:val="1002"/>
        </w:numPr>
        <w:pStyle w:val="Compact"/>
      </w:pPr>
      <w:r>
        <w:rPr>
          <w:bCs/>
          <w:b/>
        </w:rPr>
        <w:t xml:space="preserve">Impact &amp; Scale:</w:t>
      </w:r>
      <w:r>
        <w:t xml:space="preserve"> </w:t>
      </w:r>
      <w:r>
        <w:t xml:space="preserve">"Lead HR initiatives for 1,500+ employees across our rapidly expanding San Francisco headquarters and remote teams"</w:t>
      </w:r>
    </w:p>
    <w:p>
      <w:pPr>
        <w:numPr>
          <w:ilvl w:val="0"/>
          <w:numId w:val="1002"/>
        </w:numPr>
        <w:pStyle w:val="Compact"/>
      </w:pPr>
      <w:r>
        <w:rPr>
          <w:bCs/>
          <w:b/>
        </w:rPr>
        <w:t xml:space="preserve">Innovation Focus:</w:t>
      </w:r>
      <w:r>
        <w:t xml:space="preserve"> </w:t>
      </w:r>
      <w:r>
        <w:t xml:space="preserve">"Pioneer AI-enhanced talent acquisition in a company where HR drives business strategy"</w:t>
      </w:r>
    </w:p>
    <w:p>
      <w:pPr>
        <w:numPr>
          <w:ilvl w:val="0"/>
          <w:numId w:val="1002"/>
        </w:numPr>
        <w:pStyle w:val="Compact"/>
      </w:pPr>
      <w:r>
        <w:rPr>
          <w:bCs/>
          <w:b/>
        </w:rPr>
        <w:t xml:space="preserve">Culture Catalyst:</w:t>
      </w:r>
      <w:r>
        <w:t xml:space="preserve"> </w:t>
      </w:r>
      <w:r>
        <w:t xml:space="preserve">"Shape the future of inclusion in Silicon Valley's most diverse workforce"</w:t>
      </w:r>
    </w:p>
    <w:bookmarkEnd w:id="23"/>
    <w:bookmarkStart w:id="30" w:name="tactical-execution-plan"/>
    <w:p>
      <w:pPr>
        <w:pStyle w:val="Heading2"/>
      </w:pPr>
      <w:r>
        <w:t xml:space="preserve">Tactical Execution Plan</w:t>
      </w:r>
    </w:p>
    <w:p>
      <w:pPr>
        <w:pStyle w:val="FirstParagraph"/>
      </w:pPr>
      <w:r>
        <w:t xml:space="preserve">We will deploy six targeted tactics to maximize visibility within United States San Francisco's HR community:</w:t>
      </w:r>
    </w:p>
    <w:bookmarkStart w:id="24" w:name="hyper-localized-digital-campaigns"/>
    <w:p>
      <w:pPr>
        <w:pStyle w:val="Heading3"/>
      </w:pPr>
      <w:r>
        <w:t xml:space="preserve">1. Hyper-Localized Digital Campaigns</w:t>
      </w:r>
    </w:p>
    <w:p>
      <w:pPr>
        <w:pStyle w:val="FirstParagraph"/>
      </w:pPr>
      <w:r>
        <w:t xml:space="preserve">Develop geofenced LinkedIn and Facebook ads targeting HR professionals within 25 miles of San Francisco, featuring location-specific messaging: "Lead HR Strategy for a Top 10 Bay Area Tech Company." Content will highlight commute ease to downtown SF locations, access to cultural amenities (e.g., nearby parks, tech hubs), and salary competitiveness ($140K-$165K + equity). We'll partner with San Francisco-based HR influencers like @SFHRMentor for authentic social validation.</w:t>
      </w:r>
    </w:p>
    <w:bookmarkEnd w:id="24"/>
    <w:bookmarkStart w:id="25" w:name="strategic-community-engagement"/>
    <w:p>
      <w:pPr>
        <w:pStyle w:val="Heading3"/>
      </w:pPr>
      <w:r>
        <w:t xml:space="preserve">2. Strategic Community Engagement</w:t>
      </w:r>
    </w:p>
    <w:p>
      <w:pPr>
        <w:pStyle w:val="FirstParagraph"/>
      </w:pPr>
      <w:r>
        <w:t xml:space="preserve">Host a "Future of Work" panel at the San Francisco Chamber of Commerce, featuring our CEO and current HR leaders discussing trends specific to United States San Francisco's market. This event will generate exclusive candidate leads through RSVP tracking while positioning us as a local industry thought leader. We'll also sponsor the annual Silicon Valley HR Conference to network with high-potential professionals.</w:t>
      </w:r>
    </w:p>
    <w:bookmarkEnd w:id="25"/>
    <w:bookmarkStart w:id="26" w:name="talent-referral-amplification"/>
    <w:p>
      <w:pPr>
        <w:pStyle w:val="Heading3"/>
      </w:pPr>
      <w:r>
        <w:t xml:space="preserve">3. Talent Referral Amplification</w:t>
      </w:r>
    </w:p>
    <w:p>
      <w:pPr>
        <w:pStyle w:val="FirstParagraph"/>
      </w:pPr>
      <w:r>
        <w:t xml:space="preserve">Launch an enhanced referral program exclusively for San Francisco-based employees, offering $2,500 bonuses for successful Human Resources Manager candidates. We'll provide pre-written social media templates highlighting our role's unique benefits (e.g., "Join our SF HR team: 3 days in office/week at a company with 4.7 Google rating") to maximize employee sharing within local networks.</w:t>
      </w:r>
    </w:p>
    <w:bookmarkEnd w:id="26"/>
    <w:bookmarkStart w:id="27" w:name="employer-branding-content"/>
    <w:p>
      <w:pPr>
        <w:pStyle w:val="Heading3"/>
      </w:pPr>
      <w:r>
        <w:t xml:space="preserve">4. Employer Branding Content</w:t>
      </w:r>
    </w:p>
    <w:p>
      <w:pPr>
        <w:pStyle w:val="FirstParagraph"/>
      </w:pPr>
      <w:r>
        <w:t xml:space="preserve">Create a dedicated microsite (sfhrmanager.com) featuring:</w:t>
      </w:r>
    </w:p>
    <w:p>
      <w:pPr>
        <w:numPr>
          <w:ilvl w:val="0"/>
          <w:numId w:val="1003"/>
        </w:numPr>
        <w:pStyle w:val="Compact"/>
      </w:pPr>
      <w:r>
        <w:t xml:space="preserve">A video tour of our San Francisco office with employees discussing work culture</w:t>
      </w:r>
    </w:p>
    <w:p>
      <w:pPr>
        <w:numPr>
          <w:ilvl w:val="0"/>
          <w:numId w:val="1003"/>
        </w:numPr>
        <w:pStyle w:val="Compact"/>
      </w:pPr>
      <w:r>
        <w:t xml:space="preserve">Infographics comparing our compensation package to local market averages (using SHRM data)</w:t>
      </w:r>
    </w:p>
    <w:p>
      <w:pPr>
        <w:numPr>
          <w:ilvl w:val="0"/>
          <w:numId w:val="1003"/>
        </w:numPr>
        <w:pStyle w:val="Compact"/>
      </w:pPr>
      <w:r>
        <w:t xml:space="preserve">Testimonials from current HR staff about navigating California labor laws successfully</w:t>
      </w:r>
    </w:p>
    <w:bookmarkEnd w:id="27"/>
    <w:bookmarkStart w:id="28" w:name="university-partnerships"/>
    <w:p>
      <w:pPr>
        <w:pStyle w:val="Heading3"/>
      </w:pPr>
      <w:r>
        <w:t xml:space="preserve">5. University Partnerships</w:t>
      </w:r>
    </w:p>
    <w:p>
      <w:pPr>
        <w:pStyle w:val="FirstParagraph"/>
      </w:pPr>
      <w:r>
        <w:t xml:space="preserve">Collaborate with UC Berkeley's Human Resources Management Program and San Francisco State's College of Business to host an exclusive "HR Leadership Workshop" at our headquarters. This provides direct access to emerging talent while showcasing our commitment to developing local HR professionals within the United States San Francisco ecosystem.</w:t>
      </w:r>
    </w:p>
    <w:bookmarkEnd w:id="28"/>
    <w:bookmarkStart w:id="29" w:name="recruitment-events"/>
    <w:p>
      <w:pPr>
        <w:pStyle w:val="Heading3"/>
      </w:pPr>
      <w:r>
        <w:t xml:space="preserve">6. Recruitment Events</w:t>
      </w:r>
    </w:p>
    <w:p>
      <w:pPr>
        <w:pStyle w:val="FirstParagraph"/>
      </w:pPr>
      <w:r>
        <w:t xml:space="preserve">Host a "Career Catalyst Mixer" at a prominent SF venue (e.g., The Union, South of Market), featuring food trucks and networking with our HR team. Event will include mini-workshops like "Navigating California's Latest EEO Laws" to attract candidates seeking practical expertise.</w:t>
      </w:r>
    </w:p>
    <w:bookmarkEnd w:id="29"/>
    <w:bookmarkEnd w:id="30"/>
    <w:bookmarkStart w:id="31" w:name="budget-allocation"/>
    <w:p>
      <w:pPr>
        <w:pStyle w:val="Heading2"/>
      </w:pPr>
      <w:r>
        <w:t xml:space="preserve">Budget Allocation</w:t>
      </w:r>
    </w:p>
    <w:p>
      <w:pPr>
        <w:pStyle w:val="FirstParagraph"/>
      </w:pPr>
      <w:r>
        <w:t xml:space="preserve">The total budget for this Marketing Plan is $48,500, allocated as follows:</w:t>
      </w:r>
    </w:p>
    <w:p>
      <w:pPr>
        <w:numPr>
          <w:ilvl w:val="0"/>
          <w:numId w:val="1004"/>
        </w:numPr>
        <w:pStyle w:val="Compact"/>
      </w:pPr>
      <w:r>
        <w:t xml:space="preserve">Targeted Digital Advertising: $18,000 (LinkedIn/Facebook geo-targeting)</w:t>
      </w:r>
    </w:p>
    <w:p>
      <w:pPr>
        <w:numPr>
          <w:ilvl w:val="0"/>
          <w:numId w:val="1004"/>
        </w:numPr>
        <w:pStyle w:val="Compact"/>
      </w:pPr>
      <w:r>
        <w:t xml:space="preserve">Event Hosting &amp; Sponsorships: $14,250 (Chamber event + conference sponsorship)</w:t>
      </w:r>
    </w:p>
    <w:p>
      <w:pPr>
        <w:numPr>
          <w:ilvl w:val="0"/>
          <w:numId w:val="1004"/>
        </w:numPr>
        <w:pStyle w:val="Compact"/>
      </w:pPr>
      <w:r>
        <w:t xml:space="preserve">Content Development &amp; Microsite: $8,500</w:t>
      </w:r>
    </w:p>
    <w:p>
      <w:pPr>
        <w:numPr>
          <w:ilvl w:val="0"/>
          <w:numId w:val="1004"/>
        </w:numPr>
        <w:pStyle w:val="Compact"/>
      </w:pPr>
      <w:r>
        <w:t xml:space="preserve">Referral Program Bonuses: $7,750</w:t>
      </w:r>
    </w:p>
    <w:bookmarkEnd w:id="31"/>
    <w:bookmarkStart w:id="32" w:name="evaluation-metrics"/>
    <w:p>
      <w:pPr>
        <w:pStyle w:val="Heading2"/>
      </w:pPr>
      <w:r>
        <w:t xml:space="preserve">Evaluation Metrics</w:t>
      </w:r>
    </w:p>
    <w:p>
      <w:pPr>
        <w:pStyle w:val="FirstParagraph"/>
      </w:pPr>
      <w:r>
        <w:t xml:space="preserve">We will measure success through three primary KPIs aligned with the San Francisco market dynamics:</w:t>
      </w:r>
    </w:p>
    <w:p>
      <w:pPr>
        <w:numPr>
          <w:ilvl w:val="0"/>
          <w:numId w:val="1005"/>
        </w:numPr>
        <w:pStyle w:val="Compact"/>
      </w:pPr>
      <w:r>
        <w:rPr>
          <w:bCs/>
          <w:b/>
        </w:rPr>
        <w:t xml:space="preserve">Talent Quality Index (TQI):</w:t>
      </w:r>
      <w:r>
        <w:t xml:space="preserve"> </w:t>
      </w:r>
      <w:r>
        <w:t xml:space="preserve">Target 35% of hires to come from top 10% of applicants based on cultural fit and technical skills assessment (vs. industry avg. 22%)</w:t>
      </w:r>
    </w:p>
    <w:p>
      <w:pPr>
        <w:numPr>
          <w:ilvl w:val="0"/>
          <w:numId w:val="1005"/>
        </w:numPr>
        <w:pStyle w:val="Compact"/>
      </w:pPr>
      <w:r>
        <w:rPr>
          <w:bCs/>
          <w:b/>
        </w:rPr>
        <w:t xml:space="preserve">Time-to-Fill Reduction:</w:t>
      </w:r>
      <w:r>
        <w:t xml:space="preserve"> </w:t>
      </w:r>
      <w:r>
        <w:t xml:space="preserve">Decrease recruitment cycle from current 45 days to under 30 days in San Francisco market (industry benchmark: 40 days)</w:t>
      </w:r>
    </w:p>
    <w:p>
      <w:pPr>
        <w:numPr>
          <w:ilvl w:val="0"/>
          <w:numId w:val="1005"/>
        </w:numPr>
        <w:pStyle w:val="Compact"/>
      </w:pPr>
      <w:r>
        <w:rPr>
          <w:bCs/>
          <w:b/>
        </w:rPr>
        <w:t xml:space="preserve">Cost-Per-Hire Savings:</w:t>
      </w:r>
      <w:r>
        <w:t xml:space="preserve"> </w:t>
      </w:r>
      <w:r>
        <w:t xml:space="preserve">Achieve $8,250 average cost per hire (vs. market avg. $12,700 for HR roles in SF)</w:t>
      </w:r>
    </w:p>
    <w:bookmarkEnd w:id="32"/>
    <w:bookmarkStart w:id="33" w:name="X93b00ec806fa4d8bc497b887359b803cf0f554b"/>
    <w:p>
      <w:pPr>
        <w:pStyle w:val="Heading2"/>
      </w:pPr>
      <w:r>
        <w:t xml:space="preserve">Conclusion: Why This Marketing Plan Delivers in United States San Francisco</w:t>
      </w:r>
    </w:p>
    <w:p>
      <w:pPr>
        <w:pStyle w:val="FirstParagraph"/>
      </w:pPr>
      <w:r>
        <w:t xml:space="preserve">This comprehensive Marketing Plan transcends generic recruitment by addressing the specific psychological and practical needs of Human Resources Managers operating within the United States San Francisco ecosystem. By emphasizing location-specific advantages, compliance expertise for California's complex labor environment, and strategic positioning within our tech community, we position this role as the optimal career move for HR leaders seeking meaningful impact in one of the world's most dynamic talent markets. The plan's localized tactics—from geo-targeted campaigns to SF-specific events—ensure every touchpoint resonates with candidates who understand that choosing a Human Resources Manager position in San Francisco means joining a community where innovation, inclusion, and professional growth are not just promises but daily realities.</w:t>
      </w:r>
    </w:p>
    <w:p>
      <w:pPr>
        <w:pStyle w:val="BodyText"/>
      </w:pPr>
      <w:r>
        <w:t xml:space="preserve">As the talent landscape evolves, this Marketing Plan provides the agile framework needed to secure HR leadership excellence in United States San Francisco while setting new benchmarks for employer branding within our industry. The result will be a Human Resources Manager who doesn't just fill a role—but becomes an indispensable architect of our company's culture and growth trajectory in the Bay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United States San Francisco</dc:title>
  <dc:creator/>
  <dc:language>en</dc:language>
  <cp:keywords/>
  <dcterms:created xsi:type="dcterms:W3CDTF">2025-12-11T17:25:38Z</dcterms:created>
  <dcterms:modified xsi:type="dcterms:W3CDTF">2025-12-11T17:25:38Z</dcterms:modified>
</cp:coreProperties>
</file>

<file path=docProps/custom.xml><?xml version="1.0" encoding="utf-8"?>
<Properties xmlns="http://schemas.openxmlformats.org/officeDocument/2006/custom-properties" xmlns:vt="http://schemas.openxmlformats.org/officeDocument/2006/docPropsVTypes"/>
</file>