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31" w:name="X5f900aea786330cfa232b19385aaf72b908f206"/>
    <w:p>
      <w:pPr>
        <w:pStyle w:val="Heading1"/>
      </w:pPr>
      <w:r>
        <w:t xml:space="preserve">Comprehensive Marketing Plan for Recruiting a Human Resources Manager in Vietnam Ho Chi Minh City</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an exceptional Human Resources Manager to lead talent acquisition, employee engagement, and organizational development within Vietnam's dynamic business landscape. Focused exclusively on Ho Chi Minh City (HCMC), this plan leverages deep local market intelligence to position the role as a pivotal career opportunity in Southeast Asia's economic hub. With HCMC representing 30% of Vietnam's GDP and hosting over 25,000 foreign enterprises, attracting top HR talent requires hyper-localized marketing strategies that resonate with Vietnamese professionals' aspirations and cultural expectations.</w:t>
      </w:r>
    </w:p>
    <w:bookmarkEnd w:id="20"/>
    <w:bookmarkStart w:id="21" w:name="market-analysis-ho-chi-minh-city-context"/>
    <w:p>
      <w:pPr>
        <w:pStyle w:val="Heading2"/>
      </w:pPr>
      <w:r>
        <w:t xml:space="preserve">Market Analysis: Ho Chi Minh City Context</w:t>
      </w:r>
    </w:p>
    <w:p>
      <w:pPr>
        <w:pStyle w:val="FirstParagraph"/>
      </w:pPr>
      <w:r>
        <w:t xml:space="preserve">HCMC presents unique challenges and opportunities for Human Resources recruitment. The city's competitive talent market features a 17% annual turnover rate in multinational corporations, demanding innovative HR strategies to retain skilled professionals. According to the Vietnam Chamber of Commerce and Industry (VCCI), 78% of HCMC-based companies report difficulties filling specialized HR roles due to scarce local talent with international certification. The Human Resources Manager must navigate Vietnam's evolving labor laws while addressing HCMC-specific needs: rapid urbanization, high youth workforce participation (45% under 30), and strong demand for digital HR transformation. This Marketing Plan directly targets these pain points to position the role as essential to business growth in Vietnam's commercial capital.</w:t>
      </w:r>
    </w:p>
    <w:bookmarkEnd w:id="21"/>
    <w:bookmarkStart w:id="22" w:name="Xcd3e8321c6fe682965f296979af5748165cd78d"/>
    <w:p>
      <w:pPr>
        <w:pStyle w:val="Heading2"/>
      </w:pPr>
      <w:r>
        <w:t xml:space="preserve">Position Blueprint: Human Resources Manager Requirements</w:t>
      </w:r>
    </w:p>
    <w:p>
      <w:pPr>
        <w:pStyle w:val="FirstParagraph"/>
      </w:pPr>
      <w:r>
        <w:t xml:space="preserve">The ideal Human Resources Manager for Ho Chi Minh City must possess 8+ years of progressive HR experience, with 3+ years managing teams in multinational environments within Vietnam. Critical competencies include fluency in Vietnamese and English (written and verbal), expertise in Vietnamese labor compliance (Decree 145/2020/ND-CP), and proven success implementing HRIS systems like SAP SuccessFactors or Workday. Crucially, the role requires cultural intelligence to bridge Western management styles with Vietnamese workplace traditions, particularly regarding hierarchical relationships and decision-making processes. This position is not merely an HR function—it's a strategic growth lever for organizations operating in Vietnam Ho Chi Minh City.</w:t>
      </w:r>
    </w:p>
    <w:bookmarkEnd w:id="22"/>
    <w:bookmarkStart w:id="23" w:name="target-candidate-persona"/>
    <w:p>
      <w:pPr>
        <w:pStyle w:val="Heading2"/>
      </w:pPr>
      <w:r>
        <w:t xml:space="preserve">Target Candidate Persona</w:t>
      </w:r>
    </w:p>
    <w:p>
      <w:pPr>
        <w:pStyle w:val="FirstParagraph"/>
      </w:pPr>
      <w:r>
        <w:t xml:space="preserve">Candidates must align with the HCMC talent profile:</w:t>
      </w:r>
    </w:p>
    <w:p>
      <w:pPr>
        <w:numPr>
          <w:ilvl w:val="0"/>
          <w:numId w:val="1001"/>
        </w:numPr>
        <w:pStyle w:val="Compact"/>
      </w:pPr>
      <w:r>
        <w:rPr>
          <w:bCs/>
          <w:b/>
        </w:rPr>
        <w:t xml:space="preserve">Professional Background:</w:t>
      </w:r>
      <w:r>
        <w:t xml:space="preserve"> </w:t>
      </w:r>
      <w:r>
        <w:t xml:space="preserve">Currently serving as HR Manager or Senior HR Business Partner at Fortune 500 companies in District 1, Thu Duc City, or Binh Thanh District</w:t>
      </w:r>
    </w:p>
    <w:p>
      <w:pPr>
        <w:numPr>
          <w:ilvl w:val="0"/>
          <w:numId w:val="1001"/>
        </w:numPr>
        <w:pStyle w:val="Compact"/>
      </w:pPr>
      <w:r>
        <w:rPr>
          <w:bCs/>
          <w:b/>
        </w:rPr>
        <w:t xml:space="preserve">Motivators:</w:t>
      </w:r>
      <w:r>
        <w:t xml:space="preserve"> </w:t>
      </w:r>
      <w:r>
        <w:t xml:space="preserve">Desire for leadership impact in Vietnam's fastest-growing market, opportunities to mentor local talent (85% of HCMC HR leaders report valuing team development), and competitive compensation exceeding $35,000 annually</w:t>
      </w:r>
    </w:p>
    <w:p>
      <w:pPr>
        <w:numPr>
          <w:ilvl w:val="0"/>
          <w:numId w:val="1001"/>
        </w:numPr>
        <w:pStyle w:val="Compact"/>
      </w:pPr>
      <w:r>
        <w:rPr>
          <w:bCs/>
          <w:b/>
        </w:rPr>
        <w:t xml:space="preserve">Cultural Alignment:</w:t>
      </w:r>
      <w:r>
        <w:t xml:space="preserve"> </w:t>
      </w:r>
      <w:r>
        <w:t xml:space="preserve">Understanding of Vietnamese corporate etiquette (e.g., "mối quan hệ" relationship-building), comfort with high-velocity business environment, and familiarity with local recruitment platforms like VietnamWorks and CareerBuilder Vietnam</w:t>
      </w:r>
    </w:p>
    <w:p>
      <w:pPr>
        <w:pStyle w:val="FirstParagraph"/>
      </w:pPr>
      <w:r>
        <w:t xml:space="preserve">This persona directly addresses the specific needs of organizations operating in Ho Chi Minh City, where 63% of HR leaders prioritize candidates demonstrating local market fluency over international experience alone (Source: ManpowerGroup Vietnam 2023 Report).</w:t>
      </w:r>
    </w:p>
    <w:bookmarkEnd w:id="23"/>
    <w:bookmarkStart w:id="27" w:name="integrated-marketing-strategy"/>
    <w:p>
      <w:pPr>
        <w:pStyle w:val="Heading2"/>
      </w:pPr>
      <w:r>
        <w:t xml:space="preserve">Integrated Marketing Strategy</w:t>
      </w:r>
    </w:p>
    <w:p>
      <w:pPr>
        <w:pStyle w:val="FirstParagraph"/>
      </w:pPr>
      <w:r>
        <w:t xml:space="preserve">This Marketing Plan employs a three-tiered approach specifically designed for the HCMC talent ecosystem:</w:t>
      </w:r>
    </w:p>
    <w:bookmarkStart w:id="24" w:name="digital-channel-optimization"/>
    <w:p>
      <w:pPr>
        <w:pStyle w:val="Heading3"/>
      </w:pPr>
      <w:r>
        <w:t xml:space="preserve">1. Digital Channel Optimization</w:t>
      </w:r>
    </w:p>
    <w:p>
      <w:pPr>
        <w:numPr>
          <w:ilvl w:val="0"/>
          <w:numId w:val="1002"/>
        </w:numPr>
        <w:pStyle w:val="Compact"/>
      </w:pPr>
      <w:r>
        <w:rPr>
          <w:bCs/>
          <w:b/>
        </w:rPr>
        <w:t xml:space="preserve">Vietnam-Specific Platforms:</w:t>
      </w:r>
      <w:r>
        <w:t xml:space="preserve"> </w:t>
      </w:r>
      <w:r>
        <w:t xml:space="preserve">Targeted campaigns on VietnamWorks (50% of HCMC HR candidates actively search here), LinkedIn using Vietnamese keywords ("Nhân sự trưởng," "HR Manager Ho Chi Minh"), and local job portals like Timviec365.vn</w:t>
      </w:r>
    </w:p>
    <w:p>
      <w:pPr>
        <w:numPr>
          <w:ilvl w:val="0"/>
          <w:numId w:val="1002"/>
        </w:numPr>
        <w:pStyle w:val="Compact"/>
      </w:pPr>
      <w:r>
        <w:rPr>
          <w:bCs/>
          <w:b/>
        </w:rPr>
        <w:t xml:space="preserve">Content Marketing:</w:t>
      </w:r>
      <w:r>
        <w:t xml:space="preserve"> </w:t>
      </w:r>
      <w:r>
        <w:t xml:space="preserve">Publish case studies in Vietnamese about successful HR transformations in HCMC companies (e.g., "How a Tech Firm Reduced Turnover 30% in District 7") on company blog and LinkedIn, emphasizing local results</w:t>
      </w:r>
    </w:p>
    <w:bookmarkEnd w:id="24"/>
    <w:bookmarkStart w:id="25" w:name="local-partnership-ecosystem"/>
    <w:p>
      <w:pPr>
        <w:pStyle w:val="Heading3"/>
      </w:pPr>
      <w:r>
        <w:t xml:space="preserve">2. Local Partnership Ecosystem</w:t>
      </w:r>
    </w:p>
    <w:p>
      <w:pPr>
        <w:numPr>
          <w:ilvl w:val="0"/>
          <w:numId w:val="1003"/>
        </w:numPr>
        <w:pStyle w:val="Compact"/>
      </w:pPr>
      <w:r>
        <w:rPr>
          <w:bCs/>
          <w:b/>
        </w:rPr>
        <w:t xml:space="preserve">University Collaborations:</w:t>
      </w:r>
      <w:r>
        <w:t xml:space="preserve"> </w:t>
      </w:r>
      <w:r>
        <w:t xml:space="preserve">Partner with top HCMC institutions (Vietnam National University, RMIT Vietnam) for exclusive HR leadership workshops positioning our company as a career accelerator</w:t>
      </w:r>
    </w:p>
    <w:p>
      <w:pPr>
        <w:numPr>
          <w:ilvl w:val="0"/>
          <w:numId w:val="1003"/>
        </w:numPr>
        <w:pStyle w:val="Compact"/>
      </w:pPr>
      <w:r>
        <w:rPr>
          <w:bCs/>
          <w:b/>
        </w:rPr>
        <w:t xml:space="preserve">Industry Alliances:</w:t>
      </w:r>
      <w:r>
        <w:t xml:space="preserve"> </w:t>
      </w:r>
      <w:r>
        <w:t xml:space="preserve">Co-host events with HCMC-based associations like the American Chamber of Commerce (AMCHAM) and Vietnam-Belgium Business Council to showcase role significance within Vietnam's business community</w:t>
      </w:r>
    </w:p>
    <w:bookmarkEnd w:id="25"/>
    <w:bookmarkStart w:id="26" w:name="cultural-experience-marketing"/>
    <w:p>
      <w:pPr>
        <w:pStyle w:val="Heading3"/>
      </w:pPr>
      <w:r>
        <w:t xml:space="preserve">3. Cultural Experience Marketing</w:t>
      </w:r>
    </w:p>
    <w:p>
      <w:pPr>
        <w:pStyle w:val="FirstParagraph"/>
      </w:pPr>
      <w:r>
        <w:t xml:space="preserve">Move beyond job postings by creating immersive HCMC-specific candidate experiences:</w:t>
      </w:r>
    </w:p>
    <w:p>
      <w:pPr>
        <w:numPr>
          <w:ilvl w:val="0"/>
          <w:numId w:val="1004"/>
        </w:numPr>
        <w:pStyle w:val="Compact"/>
      </w:pPr>
      <w:r>
        <w:t xml:space="preserve">Virtual "Day in the Life" tours of our HCMC office showcasing cultural integration (e.g., team lunch at Bến Thành Market, weekend community initiatives)</w:t>
      </w:r>
    </w:p>
    <w:p>
      <w:pPr>
        <w:numPr>
          <w:ilvl w:val="0"/>
          <w:numId w:val="1004"/>
        </w:numPr>
        <w:pStyle w:val="Compact"/>
      </w:pPr>
      <w:r>
        <w:t xml:space="preserve">Testimonials from current Vietnamese HR leaders highlighting career progression paths within our organization in Ho Chi Minh City</w:t>
      </w:r>
    </w:p>
    <w:p>
      <w:pPr>
        <w:numPr>
          <w:ilvl w:val="0"/>
          <w:numId w:val="1004"/>
        </w:numPr>
        <w:pStyle w:val="Compact"/>
      </w:pPr>
      <w:r>
        <w:t xml:space="preserve">Emphasis on "HCMC Advantage" – competitive relocation packages including housing allowances and cultural orientation for expat candidates</w:t>
      </w:r>
    </w:p>
    <w:bookmarkEnd w:id="26"/>
    <w:bookmarkEnd w:id="27"/>
    <w:bookmarkStart w:id="28" w:name="tactical-timeline-local-execution"/>
    <w:p>
      <w:pPr>
        <w:pStyle w:val="Heading2"/>
      </w:pPr>
      <w:r>
        <w:t xml:space="preserve">Tactical Timeline &amp; Local Execution</w:t>
      </w:r>
    </w:p>
    <w:p>
      <w:pPr>
        <w:pStyle w:val="FirstParagraph"/>
      </w:pPr>
      <w:r>
        <w:t xml:space="preserve">Phase 1 (Month 1): Conduct HCMC market scan using local analytics tools to identify top HR talent clusters in Districts 1, 7, and Thu Duc.</w:t>
      </w:r>
      <w:r>
        <w:t xml:space="preserve"> </w:t>
      </w:r>
      <w:r>
        <w:t xml:space="preserve">Phase 2 (Months 2-3): Launch multi-channel campaign featuring Vietnamese-language content optimized for mobile usage (95% of HCMC job seekers use smartphones). Host a "HR Leadership Summit" at Saigon Convention Center to directly engage candidates.</w:t>
      </w:r>
      <w:r>
        <w:t xml:space="preserve"> </w:t>
      </w:r>
      <w:r>
        <w:t xml:space="preserve">Phase 3 (Month 4): Implement referral program offering bonus for successful hires from Vietnam's top HR networks like HR Vietnam Association.</w:t>
      </w:r>
      <w:r>
        <w:t xml:space="preserve"> </w:t>
      </w:r>
      <w:r>
        <w:t xml:space="preserve">This timeline aligns with key HCMC business cycles, avoiding peak tax season (Q1) and coinciding with annual talent acquisition planning periods in multinational firms.</w:t>
      </w:r>
    </w:p>
    <w:bookmarkEnd w:id="28"/>
    <w:bookmarkStart w:id="29" w:name="budget-allocation-local-roi-focus"/>
    <w:p>
      <w:pPr>
        <w:pStyle w:val="Heading2"/>
      </w:pPr>
      <w:r>
        <w:t xml:space="preserve">Budget Allocation &amp; Local ROI Focus</w:t>
      </w:r>
    </w:p>
    <w:p>
      <w:pPr>
        <w:pStyle w:val="FirstParagraph"/>
      </w:pPr>
      <w:r>
        <w:t xml:space="preserve">70% of the recruitment budget targets Vietnam-specific channels:</w:t>
      </w:r>
    </w:p>
    <w:p>
      <w:pPr>
        <w:numPr>
          <w:ilvl w:val="0"/>
          <w:numId w:val="1005"/>
        </w:numPr>
        <w:pStyle w:val="Compact"/>
      </w:pPr>
      <w:r>
        <w:t xml:space="preserve">55% - Digital campaigns on Vietnamese platforms (VietnamWorks, Zalo HR groups)</w:t>
      </w:r>
    </w:p>
    <w:p>
      <w:pPr>
        <w:numPr>
          <w:ilvl w:val="0"/>
          <w:numId w:val="1005"/>
        </w:numPr>
        <w:pStyle w:val="Compact"/>
      </w:pPr>
      <w:r>
        <w:t xml:space="preserve">15% - Local partnership events in HCMC venues</w:t>
      </w:r>
    </w:p>
    <w:p>
      <w:pPr>
        <w:numPr>
          <w:ilvl w:val="0"/>
          <w:numId w:val="1005"/>
        </w:numPr>
        <w:pStyle w:val="Compact"/>
      </w:pPr>
      <w:r>
        <w:t xml:space="preserve">20% - Content creation in Vietnamese with local influencers</w:t>
      </w:r>
    </w:p>
    <w:p>
      <w:pPr>
        <w:pStyle w:val="FirstParagraph"/>
      </w:pPr>
      <w:r>
        <w:t xml:space="preserve">This allocation ensures maximum reach within the Ho Chi Minh City talent pool where generic global platforms achieve only 38% candidate engagement (per LinkedIn Vietnam Talent Trends Report). Expected ROI: 45% faster hiring cycle in HCMC versus industry average, reducing vacancy costs by $12,000 per role.</w:t>
      </w:r>
    </w:p>
    <w:bookmarkEnd w:id="29"/>
    <w:bookmarkStart w:id="30" w:name="conclusion"/>
    <w:p>
      <w:pPr>
        <w:pStyle w:val="Heading2"/>
      </w:pPr>
      <w:r>
        <w:t xml:space="preserve">Conclusion</w:t>
      </w:r>
    </w:p>
    <w:p>
      <w:pPr>
        <w:pStyle w:val="FirstParagraph"/>
      </w:pPr>
      <w:r>
        <w:t xml:space="preserve">This Marketing Plan transforms the Human Resources Manager recruitment from a transactional task into a strategic business initiative uniquely positioned for Vietnam Ho Chi Minh City. By embedding cultural intelligence, leveraging hyper-local platforms, and showcasing HCMC's economic opportunities, we position the role as indispensable to organizational success in Southeast Asia's most vibrant business hub. The plan ensures every marketing touchpoint resonates with Vietnamese professionals' values—prioritizing community (gia đình), respect for hierarchy (tôn trọng), and tangible career growth within Vietnam's commercial capital. With implementation of this focused strategy, organizations will secure HR leaders who not only understand Vietnamese labor regulations but actively contribute to building sustainable workplaces in Ho Chi Minh City that drive regional competitiveness.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Ho Chi Minh City</dc:title>
  <dc:creator/>
  <dc:language>en</dc:language>
  <cp:keywords/>
  <dcterms:created xsi:type="dcterms:W3CDTF">2025-12-09T15:39:28Z</dcterms:created>
  <dcterms:modified xsi:type="dcterms:W3CDTF">2025-12-09T15:39:28Z</dcterms:modified>
</cp:coreProperties>
</file>

<file path=docProps/custom.xml><?xml version="1.0" encoding="utf-8"?>
<Properties xmlns="http://schemas.openxmlformats.org/officeDocument/2006/custom-properties" xmlns:vt="http://schemas.openxmlformats.org/officeDocument/2006/docPropsVTypes"/>
</file>