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Kabul,</w:t>
      </w:r>
      <w:r>
        <w:t xml:space="preserve"> </w:t>
      </w:r>
      <w:r>
        <w:t xml:space="preserve">Afghanistan</w:t>
      </w:r>
    </w:p>
    <w:bookmarkStart w:id="33" w:name="Xbd39a5cf7cab53aaaecd15da71cc097c945dc75"/>
    <w:p>
      <w:pPr>
        <w:pStyle w:val="Heading1"/>
      </w:pPr>
      <w:r>
        <w:t xml:space="preserve">Comprehensive Marketing Plan for Industrial Engineer Recruitment in Kabul, Afghanistan</w:t>
      </w:r>
    </w:p>
    <w:bookmarkStart w:id="20" w:name="executive-summary"/>
    <w:p>
      <w:pPr>
        <w:pStyle w:val="Heading2"/>
      </w:pPr>
      <w:r>
        <w:t xml:space="preserve">Executive Summary</w:t>
      </w:r>
    </w:p>
    <w:p>
      <w:pPr>
        <w:pStyle w:val="FirstParagraph"/>
      </w:pPr>
      <w:r>
        <w:t xml:space="preserve">This Marketing Plan details a strategic initiative to recruit highly skilled Industrial Engineers for critical infrastructure and manufacturing roles across Kabul, Afghanistan. As the nation's capital undergoes reconstruction and economic development, the demand for industrial engineering expertise has surged. This plan outlines targeted recruitment strategies to attract qualified professionals who can drive efficiency in Kabul's emerging industries while addressing Afghanistan's unique socio-economic context. The initiative prioritizes local talent development alongside international candidates with experience in post-conflict environments, positioning Industrial Engineers as catalysts for sustainable growth in Kabul.</w:t>
      </w:r>
    </w:p>
    <w:bookmarkEnd w:id="20"/>
    <w:bookmarkStart w:id="21" w:name="X15f42589e87f9abbdd42b5eefce579a09e48105"/>
    <w:p>
      <w:pPr>
        <w:pStyle w:val="Heading2"/>
      </w:pPr>
      <w:r>
        <w:t xml:space="preserve">Situation Analysis: Industrial Engineering Needs in Kabul</w:t>
      </w:r>
    </w:p>
    <w:p>
      <w:pPr>
        <w:pStyle w:val="FirstParagraph"/>
      </w:pPr>
      <w:r>
        <w:t xml:space="preserve">Kabul presents a compelling market for industrial engineering solutions. With over 150 active manufacturing units and infrastructure projects (including the $1 billion Kabul Ring Road expansion), the city faces critical inefficiencies in supply chain management, production optimization, and resource allocation. According to the Afghanistan Chamber of Commerce &amp; Industries (2023), 74% of local manufacturers report operational losses due to suboptimal workflow design – a gap Industrial Engineers are uniquely equipped to solve. The current talent pool is severely limited: only 18 certified industrial engineers operate in Kabul, serving a market requiring at least 150 professionals. This shortage directly impedes Afghanistan's economic recovery goals outlined in the National Priority Programs (2023-2025).</w:t>
      </w:r>
    </w:p>
    <w:bookmarkEnd w:id="21"/>
    <w:bookmarkStart w:id="22" w:name="target-audience-segmentation"/>
    <w:p>
      <w:pPr>
        <w:pStyle w:val="Heading2"/>
      </w:pPr>
      <w:r>
        <w:t xml:space="preserve">Target Audience Segmentation</w:t>
      </w:r>
    </w:p>
    <w:p>
      <w:pPr>
        <w:pStyle w:val="FirstParagraph"/>
      </w:pPr>
      <w:r>
        <w:t xml:space="preserve">This Marketing Plan targets two primary segments:</w:t>
      </w:r>
    </w:p>
    <w:p>
      <w:pPr>
        <w:numPr>
          <w:ilvl w:val="0"/>
          <w:numId w:val="1001"/>
        </w:numPr>
        <w:pStyle w:val="Compact"/>
      </w:pPr>
      <w:r>
        <w:rPr>
          <w:bCs/>
          <w:b/>
        </w:rPr>
        <w:t xml:space="preserve">Local Talent (70% focus):</w:t>
      </w:r>
      <w:r>
        <w:t xml:space="preserve"> </w:t>
      </w:r>
      <w:r>
        <w:t xml:space="preserve">Afghan engineers with bachelor's degrees from Kabul University, American University of Afghanistan (AUAF), or Polytechnic University of Afghanistan. Prioritizing candidates with experience in construction logistics or textile manufacturing – industries accounting for 45% of Kabul's industrial output.</w:t>
      </w:r>
    </w:p>
    <w:p>
      <w:pPr>
        <w:numPr>
          <w:ilvl w:val="0"/>
          <w:numId w:val="1001"/>
        </w:numPr>
        <w:pStyle w:val="Compact"/>
      </w:pPr>
      <w:r>
        <w:rPr>
          <w:bCs/>
          <w:b/>
        </w:rPr>
        <w:t xml:space="preserve">International Candidates (30% focus):</w:t>
      </w:r>
      <w:r>
        <w:t xml:space="preserve"> </w:t>
      </w:r>
      <w:r>
        <w:t xml:space="preserve">Engineers with post-conflict experience in regions like Iraq, Somalia, or Pakistan. We specifically target those holding certifications from the Institute of Industrial and Systems Engineers (IISE) who understand security-sensitive operations in developing economies.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35 qualified Industrial Engineers for Kabul-based organizations by Q4 2024</w:t>
      </w:r>
    </w:p>
    <w:p>
      <w:pPr>
        <w:numPr>
          <w:ilvl w:val="0"/>
          <w:numId w:val="1002"/>
        </w:numPr>
        <w:pStyle w:val="Compact"/>
      </w:pPr>
      <w:r>
        <w:t xml:space="preserve">Achieve 90% candidate retention rate through culturally attuned onboarding (vs. industry average of 65%)</w:t>
      </w:r>
    </w:p>
    <w:p>
      <w:pPr>
        <w:numPr>
          <w:ilvl w:val="0"/>
          <w:numId w:val="1002"/>
        </w:numPr>
        <w:pStyle w:val="Compact"/>
      </w:pPr>
      <w:r>
        <w:t xml:space="preserve">Build a talent pipeline reaching 10,000+ qualified candidates via digital outreach in Kabul's business districts</w:t>
      </w:r>
    </w:p>
    <w:p>
      <w:pPr>
        <w:numPr>
          <w:ilvl w:val="0"/>
          <w:numId w:val="1002"/>
        </w:numPr>
        <w:pStyle w:val="Compact"/>
      </w:pPr>
      <w:r>
        <w:t xml:space="preserve">Position Afghanistan as an emerging hub for industrial engineering innovation by securing media coverage in global engineering journals</w:t>
      </w:r>
    </w:p>
    <w:bookmarkEnd w:id="23"/>
    <w:bookmarkStart w:id="28" w:name="Xde326eb4d0f6e4b5788227a3b730021b1c94d7a"/>
    <w:p>
      <w:pPr>
        <w:pStyle w:val="Heading2"/>
      </w:pPr>
      <w:r>
        <w:t xml:space="preserve">Strategic Marketing Mix: 4 Ps Adapted for Kabul Context</w:t>
      </w:r>
    </w:p>
    <w:bookmarkStart w:id="24" w:name="X71111a105773bc58df64e032f11c22d2dc52c7d"/>
    <w:p>
      <w:pPr>
        <w:pStyle w:val="Heading3"/>
      </w:pPr>
      <w:r>
        <w:t xml:space="preserve">Product: The Industrial Engineer Role in Kabul</w:t>
      </w:r>
    </w:p>
    <w:p>
      <w:pPr>
        <w:pStyle w:val="FirstParagraph"/>
      </w:pPr>
      <w:r>
        <w:t xml:space="preserve">We reposition the role beyond traditional factory settings to emphasize its national impact:</w:t>
      </w:r>
    </w:p>
    <w:p>
      <w:pPr>
        <w:numPr>
          <w:ilvl w:val="0"/>
          <w:numId w:val="1003"/>
        </w:numPr>
        <w:pStyle w:val="Compact"/>
      </w:pPr>
      <w:r>
        <w:rPr>
          <w:bCs/>
          <w:b/>
        </w:rPr>
        <w:t xml:space="preserve">Social Impact:</w:t>
      </w:r>
      <w:r>
        <w:t xml:space="preserve"> </w:t>
      </w:r>
      <w:r>
        <w:t xml:space="preserve">"Lead supply chain optimization for Afghanistan's first solar-powered textile factory in Kabul, creating 200+ local jobs"</w:t>
      </w:r>
    </w:p>
    <w:p>
      <w:pPr>
        <w:numPr>
          <w:ilvl w:val="0"/>
          <w:numId w:val="1003"/>
        </w:numPr>
        <w:pStyle w:val="Compact"/>
      </w:pPr>
      <w:r>
        <w:rPr>
          <w:bCs/>
          <w:b/>
        </w:rPr>
        <w:t xml:space="preserve">Professional Development:</w:t>
      </w:r>
      <w:r>
        <w:t xml:space="preserve"> </w:t>
      </w:r>
      <w:r>
        <w:t xml:space="preserve">"Gain rare experience managing complex projects across 12 Afghan provinces with UNDP support"</w:t>
      </w:r>
    </w:p>
    <w:p>
      <w:pPr>
        <w:numPr>
          <w:ilvl w:val="0"/>
          <w:numId w:val="1003"/>
        </w:numPr>
        <w:pStyle w:val="Compact"/>
      </w:pPr>
      <w:r>
        <w:rPr>
          <w:bCs/>
          <w:b/>
        </w:rPr>
        <w:t xml:space="preserve">Security-Enhanced Framework:</w:t>
      </w:r>
      <w:r>
        <w:t xml:space="preserve"> </w:t>
      </w:r>
      <w:r>
        <w:t xml:space="preserve">All roles include comprehensive security training and local partner coordination</w:t>
      </w:r>
    </w:p>
    <w:bookmarkEnd w:id="24"/>
    <w:bookmarkStart w:id="25" w:name="X1aae246e8e1dc8dd758f3f8a5f9cac6d004eaad"/>
    <w:p>
      <w:pPr>
        <w:pStyle w:val="Heading3"/>
      </w:pPr>
      <w:r>
        <w:t xml:space="preserve">Pricing: Competitive Compensation Packages</w:t>
      </w:r>
    </w:p>
    <w:p>
      <w:pPr>
        <w:pStyle w:val="FirstParagraph"/>
      </w:pPr>
      <w:r>
        <w:t xml:space="preserve">Affordable yet attractive compensation addressing Kabul's cost of living:</w:t>
      </w:r>
    </w:p>
    <w:p>
      <w:pPr>
        <w:numPr>
          <w:ilvl w:val="0"/>
          <w:numId w:val="1004"/>
        </w:numPr>
        <w:pStyle w:val="Compact"/>
      </w:pPr>
      <w:r>
        <w:t xml:space="preserve">Base salary: $45,000–$65,000 annually (above Kabul industry average of $38,500)</w:t>
      </w:r>
    </w:p>
    <w:p>
      <w:pPr>
        <w:numPr>
          <w:ilvl w:val="0"/>
          <w:numId w:val="1004"/>
        </w:numPr>
        <w:pStyle w:val="Compact"/>
      </w:pPr>
      <w:r>
        <w:t xml:space="preserve">Security allowance: 15% (critical for operations in Afghanistan)</w:t>
      </w:r>
    </w:p>
    <w:p>
      <w:pPr>
        <w:numPr>
          <w:ilvl w:val="0"/>
          <w:numId w:val="1004"/>
        </w:numPr>
        <w:pStyle w:val="Compact"/>
      </w:pPr>
      <w:r>
        <w:t xml:space="preserve">Language stipend: $2,400/year for Pashto/Dari proficiency development</w:t>
      </w:r>
    </w:p>
    <w:bookmarkEnd w:id="25"/>
    <w:bookmarkStart w:id="26" w:name="Xb8d78a548b3889ac3c26937bc6da6de0942d044"/>
    <w:p>
      <w:pPr>
        <w:pStyle w:val="Heading3"/>
      </w:pPr>
      <w:r>
        <w:t xml:space="preserve">Place: Strategic Recruitment Channels in Kabul</w:t>
      </w:r>
    </w:p>
    <w:p>
      <w:pPr>
        <w:pStyle w:val="FirstParagraph"/>
      </w:pPr>
      <w:r>
        <w:t xml:space="preserve">We leverage Kabul's digital and physical infrastructure:</w:t>
      </w:r>
    </w:p>
    <w:p>
      <w:pPr>
        <w:numPr>
          <w:ilvl w:val="0"/>
          <w:numId w:val="1005"/>
        </w:numPr>
        <w:pStyle w:val="Compact"/>
      </w:pPr>
      <w:r>
        <w:rPr>
          <w:bCs/>
          <w:b/>
        </w:rPr>
        <w:t xml:space="preserve">Digital:</w:t>
      </w:r>
      <w:r>
        <w:t xml:space="preserve"> </w:t>
      </w:r>
      <w:r>
        <w:t xml:space="preserve">Targeted LinkedIn ads geo-fenced to Kabul, AUAF campus, and industrial zones (Bala Hissar, Shahr-e Naw). Partnerships with Afghan tech platforms like "AfgaTech" for job postings.</w:t>
      </w:r>
    </w:p>
    <w:p>
      <w:pPr>
        <w:numPr>
          <w:ilvl w:val="0"/>
          <w:numId w:val="1005"/>
        </w:numPr>
        <w:pStyle w:val="Compact"/>
      </w:pPr>
      <w:r>
        <w:rPr>
          <w:bCs/>
          <w:b/>
        </w:rPr>
        <w:t xml:space="preserve">Physical:</w:t>
      </w:r>
      <w:r>
        <w:t xml:space="preserve"> </w:t>
      </w:r>
      <w:r>
        <w:t xml:space="preserve">Recruitment fairs at Kabul University Engineering Faculty (bi-annual), secure networking events at American University of Afghanistan, and partnerships with Ministry of Industry &amp; Commerce offices in City Center.</w:t>
      </w:r>
    </w:p>
    <w:bookmarkEnd w:id="26"/>
    <w:bookmarkStart w:id="27" w:name="promotion-culturally-resonant-messaging"/>
    <w:p>
      <w:pPr>
        <w:pStyle w:val="Heading3"/>
      </w:pPr>
      <w:r>
        <w:t xml:space="preserve">Promotion: Culturally Resonant Messaging</w:t>
      </w:r>
    </w:p>
    <w:p>
      <w:pPr>
        <w:pStyle w:val="FirstParagraph"/>
      </w:pPr>
      <w:r>
        <w:t xml:space="preserve">Content tailored to Afghan professional values:</w:t>
      </w:r>
    </w:p>
    <w:p>
      <w:pPr>
        <w:numPr>
          <w:ilvl w:val="0"/>
          <w:numId w:val="1006"/>
        </w:numPr>
        <w:pStyle w:val="Compact"/>
      </w:pPr>
      <w:r>
        <w:t xml:space="preserve">Emphasize community impact: "Your industrial solutions will directly support Kabul's food security initiatives"</w:t>
      </w:r>
    </w:p>
    <w:p>
      <w:pPr>
        <w:numPr>
          <w:ilvl w:val="0"/>
          <w:numId w:val="1006"/>
        </w:numPr>
        <w:pStyle w:val="Compact"/>
      </w:pPr>
      <w:r>
        <w:t xml:space="preserve">Highlight cultural integration: "Join our team with 70% Afghan staff and local mentorship programs"</w:t>
      </w:r>
    </w:p>
    <w:p>
      <w:pPr>
        <w:numPr>
          <w:ilvl w:val="0"/>
          <w:numId w:val="1006"/>
        </w:numPr>
        <w:pStyle w:val="Compact"/>
      </w:pPr>
      <w:r>
        <w:t xml:space="preserve">Use visual storytelling: Video testimonials from current Kabul-based engineers (with consent) showing workplace safety measures and project outcomes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Campaign launch: Social media blitz targeting AUAF graduates; Partner with Ministry of Education for campus workshops in Kabul</w:t>
      </w:r>
    </w:p>
    <w:p>
      <w:pPr>
        <w:pStyle w:val="BodyText"/>
      </w:pPr>
      <w:r>
        <w:t xml:space="preserve">Q2 2024</w:t>
      </w:r>
    </w:p>
    <w:p>
      <w:pPr>
        <w:pStyle w:val="BodyText"/>
      </w:pPr>
      <w:r>
        <w:t xml:space="preserve">Recruitment fair at Kabul University Engineering Faculty (May); Secure UNDP endorsement for "Kabul Industrial Innovation Award" recognition</w:t>
      </w:r>
    </w:p>
    <w:p>
      <w:pPr>
        <w:pStyle w:val="BodyText"/>
      </w:pPr>
      <w:r>
        <w:t xml:space="preserve">Q3 2024</w:t>
      </w:r>
    </w:p>
    <w:p>
      <w:pPr>
        <w:pStyle w:val="BodyText"/>
      </w:pPr>
      <w:r>
        <w:t xml:space="preserve">Leverage Ramadan networking events for community engagement; Launch Arabic/Pashto-language recruitment materials</w:t>
      </w:r>
    </w:p>
    <w:p>
      <w:pPr>
        <w:pStyle w:val="BodyText"/>
      </w:pPr>
      <w:r>
        <w:t xml:space="preserve">Q4 2024</w:t>
      </w:r>
    </w:p>
    <w:p>
      <w:pPr>
        <w:pStyle w:val="BodyText"/>
      </w:pPr>
      <w:r>
        <w:t xml:space="preserve">Evaluate metrics; Host "Future of Afghan Industry" conference in City Center to showcase engineer success stories</w:t>
      </w:r>
    </w:p>
    <w:bookmarkEnd w:id="29"/>
    <w:bookmarkStart w:id="30" w:name="budget-allocation-total-185000"/>
    <w:p>
      <w:pPr>
        <w:pStyle w:val="Heading2"/>
      </w:pPr>
      <w:r>
        <w:t xml:space="preserve">Budget Allocation (Total: $185,000)</w:t>
      </w:r>
    </w:p>
    <w:p>
      <w:pPr>
        <w:numPr>
          <w:ilvl w:val="0"/>
          <w:numId w:val="1007"/>
        </w:numPr>
        <w:pStyle w:val="Compact"/>
      </w:pPr>
      <w:r>
        <w:t xml:space="preserve">75% Digital Marketing: LinkedIn ads, AUAF partnership fees, AfgaTech platform integration</w:t>
      </w:r>
    </w:p>
    <w:p>
      <w:pPr>
        <w:numPr>
          <w:ilvl w:val="0"/>
          <w:numId w:val="1007"/>
        </w:numPr>
        <w:pStyle w:val="Compact"/>
      </w:pPr>
      <w:r>
        <w:t xml:space="preserve">15% Physical Events: Recruitment fairs at Kabul University, secure venue rentals for networking events</w:t>
      </w:r>
    </w:p>
    <w:p>
      <w:pPr>
        <w:numPr>
          <w:ilvl w:val="0"/>
          <w:numId w:val="1007"/>
        </w:numPr>
        <w:pStyle w:val="Compact"/>
      </w:pPr>
      <w:r>
        <w:t xml:space="preserve">10% Cultural Adaptation: Localization of materials into Pashto/Dari; Security training for recruiters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 relevant to Afghanistan's context:</w:t>
      </w:r>
    </w:p>
    <w:p>
      <w:pPr>
        <w:numPr>
          <w:ilvl w:val="0"/>
          <w:numId w:val="1008"/>
        </w:numPr>
        <w:pStyle w:val="Compact"/>
      </w:pPr>
      <w:r>
        <w:t xml:space="preserve">Quality: 85% candidate satisfaction score in post-hire surveys (measuring cultural fit)</w:t>
      </w:r>
    </w:p>
    <w:p>
      <w:pPr>
        <w:numPr>
          <w:ilvl w:val="0"/>
          <w:numId w:val="1008"/>
        </w:numPr>
        <w:pStyle w:val="Compact"/>
      </w:pPr>
      <w:r>
        <w:t xml:space="preserve">Quantity: 35 hires secured by December 2024 (120% of target)</w:t>
      </w:r>
    </w:p>
    <w:p>
      <w:pPr>
        <w:numPr>
          <w:ilvl w:val="0"/>
          <w:numId w:val="1008"/>
        </w:numPr>
        <w:pStyle w:val="Compact"/>
      </w:pPr>
      <w:r>
        <w:t xml:space="preserve">Impact: Documented reduction in supply chain costs for employer clients (target: 18% average improvement within first year)</w:t>
      </w:r>
    </w:p>
    <w:p>
      <w:pPr>
        <w:numPr>
          <w:ilvl w:val="0"/>
          <w:numId w:val="1008"/>
        </w:numPr>
        <w:pStyle w:val="Compact"/>
      </w:pPr>
      <w:r>
        <w:t xml:space="preserve">Brand Lift: 40% increase in "Afghanistan" mentions in international industrial engineering forums</w:t>
      </w:r>
    </w:p>
    <w:bookmarkEnd w:id="31"/>
    <w:bookmarkStart w:id="32" w:name="conclusion-engineering-kabuls-future"/>
    <w:p>
      <w:pPr>
        <w:pStyle w:val="Heading2"/>
      </w:pPr>
      <w:r>
        <w:t xml:space="preserve">Conclusion: Engineering Kabul's Future</w:t>
      </w:r>
    </w:p>
    <w:p>
      <w:pPr>
        <w:pStyle w:val="FirstParagraph"/>
      </w:pPr>
      <w:r>
        <w:t xml:space="preserve">This Marketing Plan positions Industrial Engineers as indispensable partners in Afghanistan's reconstruction journey. By centering our strategy on Kabul's unique needs – prioritizing local talent development, security-conscious operations, and measurable community impact – we transform the role from a technical position into a symbol of national progress. In a market where every industrial engineer directly contributes to reducing poverty (as shown by World Bank data linking manufacturing efficiency to 12% lower urban poverty rates), this initiative delivers strategic value far beyond standard recruitment. As Afghanistan emerges from decades of instability, Industrial Engineers in Kabul won't just optimize processes – they will literally build the nation's operational foundation.</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in Kabul, Afghanistan</dc:title>
  <dc:creator/>
  <dc:language>en</dc:language>
  <cp:keywords/>
  <dcterms:created xsi:type="dcterms:W3CDTF">2026-07-21T02:50:58Z</dcterms:created>
  <dcterms:modified xsi:type="dcterms:W3CDTF">2026-07-21T02:50:58Z</dcterms:modified>
</cp:coreProperties>
</file>

<file path=docProps/custom.xml><?xml version="1.0" encoding="utf-8"?>
<Properties xmlns="http://schemas.openxmlformats.org/officeDocument/2006/custom-properties" xmlns:vt="http://schemas.openxmlformats.org/officeDocument/2006/docPropsVTypes"/>
</file>