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9ef4a395905523b2cc190a527a9249068756548"/>
    <w:p>
      <w:pPr>
        <w:pStyle w:val="Heading1"/>
      </w:pPr>
      <w:r>
        <w:t xml:space="preserve">Strategic Marketing Plan: Industrial Engineer Services for the Australia Melbourne Market</w:t>
      </w:r>
    </w:p>
    <w:p>
      <w:pPr>
        <w:pStyle w:val="FirstParagraph"/>
      </w:pPr>
      <w:r>
        <w:t xml:space="preserve">This comprehensive Marketing Plan outlines a targeted strategy to establish and grow industrial engineering expertise within the competitive landscape of</w:t>
      </w:r>
      <w:r>
        <w:t xml:space="preserve"> </w:t>
      </w:r>
      <w:r>
        <w:rPr>
          <w:bCs/>
          <w:b/>
        </w:rPr>
        <w:t xml:space="preserve">Australia Melbourne</w:t>
      </w:r>
      <w:r>
        <w:t xml:space="preserve">. As an independent Industrial Engineer, this plan focuses on leveraging local market dynamics, regulatory frameworks, and sector-specific demands to position services as indispensable for Melbourne’s manufacturing, logistics, and supply chain industries. The core objective is to become the preferred Industrial Engineer partner for businesses seeking operational excellence in</w:t>
      </w:r>
      <w:r>
        <w:t xml:space="preserve"> </w:t>
      </w:r>
      <w:r>
        <w:rPr>
          <w:iCs/>
          <w:i/>
        </w:rPr>
        <w:t xml:space="preserve">Australia Melbourne</w:t>
      </w:r>
      <w:r>
        <w:t xml:space="preserve">.</w:t>
      </w:r>
    </w:p>
    <w:bookmarkStart w:id="20" w:name="Xfe45faee6a2e59cf744ae54f95f8d0c6b416d88"/>
    <w:p>
      <w:pPr>
        <w:pStyle w:val="Heading2"/>
      </w:pPr>
      <w:r>
        <w:t xml:space="preserve">Executive Summary: Positioning as the Premier Industrial Engineer in Australia Melbourne</w:t>
      </w:r>
    </w:p>
    <w:p>
      <w:pPr>
        <w:pStyle w:val="FirstParagraph"/>
      </w:pPr>
      <w:r>
        <w:t xml:space="preserve">Melbourne’s economy thrives on advanced manufacturing, food processing, healthcare logistics, and export-driven industries – all requiring sophisticated industrial engineering solutions. This Marketing Plan details a 12-month strategy to capture market share by addressing critical pain points: inefficiencies in production lines, supply chain volatility, and the need for Industry 4.0 integration. We position ourselves as a</w:t>
      </w:r>
      <w:r>
        <w:t xml:space="preserve"> </w:t>
      </w:r>
      <w:r>
        <w:rPr>
          <w:bCs/>
          <w:b/>
        </w:rPr>
        <w:t xml:space="preserve">specialist Industrial Engineer</w:t>
      </w:r>
      <w:r>
        <w:t xml:space="preserve"> </w:t>
      </w:r>
      <w:r>
        <w:t xml:space="preserve">certified by Engineers Australia with deep roots in Melbourne’s business ecosystem. The plan prioritizes digital outreach, strategic partnerships with local industry bodies, and evidence-based service delivery to differentiate from generic consultants.</w:t>
      </w:r>
    </w:p>
    <w:bookmarkEnd w:id="20"/>
    <w:bookmarkStart w:id="21" w:name="X362493f68d39304dd549e9a3debd25cc0e0adbb"/>
    <w:p>
      <w:pPr>
        <w:pStyle w:val="Heading2"/>
      </w:pPr>
      <w:r>
        <w:t xml:space="preserve">Market Analysis: Melbourne’s Industrial Engineering Demand Landscape</w:t>
      </w:r>
    </w:p>
    <w:p>
      <w:pPr>
        <w:pStyle w:val="FirstParagraph"/>
      </w:pPr>
      <w:r>
        <w:t xml:space="preserve">The</w:t>
      </w:r>
      <w:r>
        <w:t xml:space="preserve"> </w:t>
      </w:r>
      <w:r>
        <w:rPr>
          <w:bCs/>
          <w:b/>
        </w:rPr>
        <w:t xml:space="preserve">Australia Melbourne</w:t>
      </w:r>
      <w:r>
        <w:t xml:space="preserve"> </w:t>
      </w:r>
      <w:r>
        <w:t xml:space="preserve">region presents a high-potential market. Key drivers include:</w:t>
      </w:r>
    </w:p>
    <w:p>
      <w:pPr>
        <w:numPr>
          <w:ilvl w:val="0"/>
          <w:numId w:val="1001"/>
        </w:numPr>
        <w:pStyle w:val="Compact"/>
      </w:pPr>
      <w:r>
        <w:rPr>
          <w:bCs/>
          <w:b/>
        </w:rPr>
        <w:t xml:space="preserve">Manufacturing Resilience:</w:t>
      </w:r>
      <w:r>
        <w:t xml:space="preserve"> </w:t>
      </w:r>
      <w:r>
        <w:t xml:space="preserve">Victoria’s Manufacturing Growth Program (MGP) emphasizes productivity gains, creating urgent demand for Industrial Engineers to optimize facilities.</w:t>
      </w:r>
    </w:p>
    <w:p>
      <w:pPr>
        <w:numPr>
          <w:ilvl w:val="0"/>
          <w:numId w:val="1001"/>
        </w:numPr>
        <w:pStyle w:val="Compact"/>
      </w:pPr>
      <w:r>
        <w:rPr>
          <w:bCs/>
          <w:b/>
        </w:rPr>
        <w:t xml:space="preserve">Digital Transformation:</w:t>
      </w:r>
      <w:r>
        <w:t xml:space="preserve"> </w:t>
      </w:r>
      <w:r>
        <w:t xml:space="preserve">Melbourne businesses are rapidly adopting IoT and AI-driven analytics in production – requiring engineers skilled in both traditional methods and modern digital tools.</w:t>
      </w:r>
    </w:p>
    <w:p>
      <w:pPr>
        <w:numPr>
          <w:ilvl w:val="0"/>
          <w:numId w:val="1001"/>
        </w:numPr>
        <w:pStyle w:val="Compact"/>
      </w:pPr>
      <w:r>
        <w:rPr>
          <w:bCs/>
          <w:b/>
        </w:rPr>
        <w:t xml:space="preserve">Logistics Pressure:</w:t>
      </w:r>
      <w:r>
        <w:t xml:space="preserve"> </w:t>
      </w:r>
      <w:r>
        <w:t xml:space="preserve">With Melbourne’s port handling 40% of Australia’s exports, warehouse efficiency is critical. Industrial Engineers optimize throughput at sites like Port Melbourne and Docklands distribution hubs.</w:t>
      </w:r>
    </w:p>
    <w:p>
      <w:pPr>
        <w:numPr>
          <w:ilvl w:val="0"/>
          <w:numId w:val="1001"/>
        </w:numPr>
        <w:pStyle w:val="Compact"/>
      </w:pPr>
      <w:r>
        <w:rPr>
          <w:bCs/>
          <w:b/>
        </w:rPr>
        <w:t xml:space="preserve">Regulatory Landscape:</w:t>
      </w:r>
      <w:r>
        <w:t xml:space="preserve"> </w:t>
      </w:r>
      <w:r>
        <w:t xml:space="preserve">Compliance with Australian Safety Standards (AS/NZS 45001) and environmental regulations necessitates engineering expertise for process redesign.</w:t>
      </w:r>
    </w:p>
    <w:bookmarkEnd w:id="21"/>
    <w:bookmarkStart w:id="22" w:name="Xe24971f817919884185bcbc0176e1567bd1caa2"/>
    <w:p>
      <w:pPr>
        <w:pStyle w:val="Heading2"/>
      </w:pPr>
      <w:r>
        <w:t xml:space="preserve">Target Audience: Strategic Client Segmentation in Melbourne</w:t>
      </w:r>
    </w:p>
    <w:p>
      <w:pPr>
        <w:pStyle w:val="FirstParagraph"/>
      </w:pPr>
      <w:r>
        <w:t xml:space="preserve">We focus on high-impact sectors within</w:t>
      </w:r>
      <w:r>
        <w:t xml:space="preserve"> </w:t>
      </w:r>
      <w:r>
        <w:rPr>
          <w:bCs/>
          <w:b/>
        </w:rPr>
        <w:t xml:space="preserve">Australia Melbourne</w:t>
      </w:r>
      <w:r>
        <w:t xml:space="preserve">:</w:t>
      </w:r>
    </w:p>
    <w:p>
      <w:pPr>
        <w:numPr>
          <w:ilvl w:val="0"/>
          <w:numId w:val="1002"/>
        </w:numPr>
        <w:pStyle w:val="Compact"/>
      </w:pPr>
      <w:r>
        <w:rPr>
          <w:iCs/>
          <w:i/>
        </w:rPr>
        <w:t xml:space="preserve">Medium-Sized Manufacturers:</w:t>
      </w:r>
      <w:r>
        <w:t xml:space="preserve"> </w:t>
      </w:r>
      <w:r>
        <w:t xml:space="preserve">(50-300 employees) in Sunshine, Moorabbin, and Dandenong seeking lean manufacturing adoption. Example: Food processors needing line balancing for seasonal demand spikes.</w:t>
      </w:r>
    </w:p>
    <w:p>
      <w:pPr>
        <w:numPr>
          <w:ilvl w:val="0"/>
          <w:numId w:val="1002"/>
        </w:numPr>
        <w:pStyle w:val="Compact"/>
      </w:pPr>
      <w:r>
        <w:rPr>
          <w:iCs/>
          <w:i/>
        </w:rPr>
        <w:t xml:space="preserve">Logistics &amp; Warehousing Firms:</w:t>
      </w:r>
      <w:r>
        <w:t xml:space="preserve"> </w:t>
      </w:r>
      <w:r>
        <w:t xml:space="preserve">Operating in Melbourne’s industrial estates (e.g., Tullamarine, Port Melbourne), requiring layout optimization and automation feasibility studies.</w:t>
      </w:r>
    </w:p>
    <w:p>
      <w:pPr>
        <w:numPr>
          <w:ilvl w:val="0"/>
          <w:numId w:val="1002"/>
        </w:numPr>
        <w:pStyle w:val="Compact"/>
      </w:pPr>
      <w:r>
        <w:rPr>
          <w:iCs/>
          <w:i/>
        </w:rPr>
        <w:t xml:space="preserve">Healthcare Supply Chain Managers:</w:t>
      </w:r>
      <w:r>
        <w:t xml:space="preserve"> </w:t>
      </w:r>
      <w:r>
        <w:t xml:space="preserve">At hospitals like Royal Melbourne Hospital, needing flow mapping for medical equipment distribution under strict compliance protocols.</w:t>
      </w:r>
    </w:p>
    <w:bookmarkEnd w:id="22"/>
    <w:bookmarkStart w:id="23" w:name="X1b2b86c3f8424fc0eb5b39e232386ab8be7a87e"/>
    <w:p>
      <w:pPr>
        <w:pStyle w:val="Heading2"/>
      </w:pPr>
      <w:r>
        <w:t xml:space="preserve">Service Differentiation: Why Melbourne Businesses Choose This Industrial Engineer</w:t>
      </w:r>
    </w:p>
    <w:p>
      <w:pPr>
        <w:pStyle w:val="FirstParagraph"/>
      </w:pPr>
      <w:r>
        <w:t xml:space="preserve">This Marketing Plan positions the Industrial Engineer as a solution architect, not just a consultant. Key differentiators include:</w:t>
      </w:r>
    </w:p>
    <w:p>
      <w:pPr>
        <w:numPr>
          <w:ilvl w:val="0"/>
          <w:numId w:val="1003"/>
        </w:numPr>
        <w:pStyle w:val="Compact"/>
      </w:pPr>
      <w:r>
        <w:rPr>
          <w:bCs/>
          <w:b/>
        </w:rPr>
        <w:t xml:space="preserve">Localised Problem-Solving:</w:t>
      </w:r>
      <w:r>
        <w:t xml:space="preserve"> </w:t>
      </w:r>
      <w:r>
        <w:t xml:space="preserve">Deep understanding of Melbourne-specific challenges (e.g., rail corridor constraints impacting material flow in Western Melbourne).</w:t>
      </w:r>
    </w:p>
    <w:p>
      <w:pPr>
        <w:numPr>
          <w:ilvl w:val="0"/>
          <w:numId w:val="1003"/>
        </w:numPr>
        <w:pStyle w:val="Compact"/>
      </w:pPr>
      <w:r>
        <w:rPr>
          <w:bCs/>
          <w:b/>
        </w:rPr>
        <w:t xml:space="preserve">Engineers Australia Accredited:</w:t>
      </w:r>
      <w:r>
        <w:t xml:space="preserve"> </w:t>
      </w:r>
      <w:r>
        <w:t xml:space="preserve">All deliverables comply with the Australian Engineering Competency Standards, critical for client credibility.</w:t>
      </w:r>
    </w:p>
    <w:p>
      <w:pPr>
        <w:numPr>
          <w:ilvl w:val="0"/>
          <w:numId w:val="1003"/>
        </w:numPr>
        <w:pStyle w:val="Compact"/>
      </w:pPr>
      <w:r>
        <w:rPr>
          <w:bCs/>
          <w:b/>
        </w:rPr>
        <w:t xml:space="preserve">Cost-Driven Outcomes:</w:t>
      </w:r>
      <w:r>
        <w:t xml:space="preserve"> </w:t>
      </w:r>
      <w:r>
        <w:t xml:space="preserve">Focus on 12-24 month ROI through documented efficiency gains (e.g., 15-30% reduction in cycle times).</w:t>
      </w:r>
    </w:p>
    <w:p>
      <w:pPr>
        <w:numPr>
          <w:ilvl w:val="0"/>
          <w:numId w:val="1003"/>
        </w:numPr>
        <w:pStyle w:val="Compact"/>
      </w:pPr>
      <w:r>
        <w:rPr>
          <w:bCs/>
          <w:b/>
        </w:rPr>
        <w:t xml:space="preserve">Digital Integration Expertise:</w:t>
      </w:r>
      <w:r>
        <w:t xml:space="preserve"> </w:t>
      </w:r>
      <w:r>
        <w:t xml:space="preserve">Seamless blending of traditional industrial engineering with Melbourne’s growing tech ecosystem (e.g., using local AI startups for predictive maintenance models).</w:t>
      </w:r>
    </w:p>
    <w:bookmarkEnd w:id="23"/>
    <w:bookmarkStart w:id="24" w:name="Xea622d264c65809232077ab51af4520224749cd"/>
    <w:p>
      <w:pPr>
        <w:pStyle w:val="Heading2"/>
      </w:pPr>
      <w:r>
        <w:t xml:space="preserve">Marketing Strategy: Hyper-Local Tactics for Australia Melbourne</w:t>
      </w:r>
    </w:p>
    <w:p>
      <w:pPr>
        <w:pStyle w:val="FirstParagraph"/>
      </w:pPr>
      <w:r>
        <w:t xml:space="preserve">A multi-channel approach ensures visibility within</w:t>
      </w:r>
      <w:r>
        <w:t xml:space="preserve"> </w:t>
      </w:r>
      <w:r>
        <w:rPr>
          <w:bCs/>
          <w:b/>
        </w:rPr>
        <w:t xml:space="preserve">Melbourne’s</w:t>
      </w:r>
      <w:r>
        <w:t xml:space="preserve"> </w:t>
      </w:r>
      <w:r>
        <w:t xml:space="preserve">professional networks:</w:t>
      </w:r>
    </w:p>
    <w:p>
      <w:pPr>
        <w:numPr>
          <w:ilvl w:val="0"/>
          <w:numId w:val="1004"/>
        </w:numPr>
        <w:pStyle w:val="Compact"/>
      </w:pPr>
      <w:r>
        <w:rPr>
          <w:iCs/>
          <w:i/>
        </w:rPr>
        <w:t xml:space="preserve">Content Marketing:</w:t>
      </w:r>
      <w:r>
        <w:t xml:space="preserve"> </w:t>
      </w:r>
      <w:r>
        <w:t xml:space="preserve">Publish case studies on Melbourne-specific projects (e.g., "Optimizing a Bendigo-based Dairy Plant’s Packaging Line for Melbourne Market Demand") via LinkedIn and the Victorian Manufacturing Association newsletter.</w:t>
      </w:r>
    </w:p>
    <w:p>
      <w:pPr>
        <w:numPr>
          <w:ilvl w:val="0"/>
          <w:numId w:val="1004"/>
        </w:numPr>
        <w:pStyle w:val="Compact"/>
      </w:pPr>
      <w:r>
        <w:rPr>
          <w:iCs/>
          <w:i/>
        </w:rPr>
        <w:t xml:space="preserve">Strategic Partnerships:</w:t>
      </w:r>
      <w:r>
        <w:t xml:space="preserve"> </w:t>
      </w:r>
      <w:r>
        <w:t xml:space="preserve">Collaborate with Melbourne-based entities like</w:t>
      </w:r>
      <w:r>
        <w:t xml:space="preserve"> </w:t>
      </w:r>
      <w:r>
        <w:rPr>
          <w:bCs/>
          <w:b/>
        </w:rPr>
        <w:t xml:space="preserve">Melbourne Economic Development Corporation</w:t>
      </w:r>
      <w:r>
        <w:t xml:space="preserve"> </w:t>
      </w:r>
      <w:r>
        <w:t xml:space="preserve">and</w:t>
      </w:r>
      <w:r>
        <w:t xml:space="preserve"> </w:t>
      </w:r>
      <w:r>
        <w:rPr>
          <w:bCs/>
          <w:b/>
        </w:rPr>
        <w:t xml:space="preserve">VIC Manufacturing Council</w:t>
      </w:r>
      <w:r>
        <w:t xml:space="preserve"> </w:t>
      </w:r>
      <w:r>
        <w:t xml:space="preserve">for co-hosted workshops on "Industry 4.0 for Victorian Manufacturers."</w:t>
      </w:r>
    </w:p>
    <w:p>
      <w:pPr>
        <w:numPr>
          <w:ilvl w:val="0"/>
          <w:numId w:val="1004"/>
        </w:numPr>
        <w:pStyle w:val="Compact"/>
      </w:pPr>
      <w:r>
        <w:rPr>
          <w:iCs/>
          <w:i/>
        </w:rPr>
        <w:t xml:space="preserve">Niche Networking:</w:t>
      </w:r>
      <w:r>
        <w:t xml:space="preserve"> </w:t>
      </w:r>
      <w:r>
        <w:t xml:space="preserve">Attend sector-specific events such as the Australian Logistics Council’s Melbourne Summit and Food &amp; Beverage Industry Forums.</w:t>
      </w:r>
    </w:p>
    <w:p>
      <w:pPr>
        <w:numPr>
          <w:ilvl w:val="0"/>
          <w:numId w:val="1004"/>
        </w:numPr>
        <w:pStyle w:val="Compact"/>
      </w:pPr>
      <w:r>
        <w:rPr>
          <w:iCs/>
          <w:i/>
        </w:rPr>
        <w:t xml:space="preserve">Digital Targeting:</w:t>
      </w:r>
      <w:r>
        <w:t xml:space="preserve"> </w:t>
      </w:r>
      <w:r>
        <w:t xml:space="preserve">Run LinkedIn ads targeting job titles (Operations Manager, Plant Manager) in Melbourne postcodes 3000-3200 with messaging like "Reduce Production Costs by 25% – A Melbourne Industrial Engineer’s Guarantee."</w:t>
      </w:r>
    </w:p>
    <w:bookmarkEnd w:id="24"/>
    <w:bookmarkStart w:id="25" w:name="X571e98b6fcd2ec0d8ffa3aa8aa60595ed4c4b89"/>
    <w:p>
      <w:pPr>
        <w:pStyle w:val="Heading2"/>
      </w:pPr>
      <w:r>
        <w:t xml:space="preserve">Implementation Timeline &amp; Key Performance Indicators</w:t>
      </w:r>
    </w:p>
    <w:p>
      <w:pPr>
        <w:pStyle w:val="FirstParagraph"/>
      </w:pPr>
      <w:r>
        <w:t xml:space="preserve">The Marketing Plan executes in phases:</w:t>
      </w:r>
    </w:p>
    <w:p>
      <w:pPr>
        <w:numPr>
          <w:ilvl w:val="0"/>
          <w:numId w:val="1005"/>
        </w:numPr>
        <w:pStyle w:val="Compact"/>
      </w:pPr>
      <w:r>
        <w:rPr>
          <w:bCs/>
          <w:b/>
        </w:rPr>
        <w:t xml:space="preserve">Months 1-3:</w:t>
      </w:r>
      <w:r>
        <w:t xml:space="preserve"> </w:t>
      </w:r>
      <w:r>
        <w:t xml:space="preserve">Establish digital footprint (SEO-optimized website targeting "Industrial Engineer Melbourne," "Manufacturing Consultant Australia"), secure 2 local partnerships.</w:t>
      </w:r>
    </w:p>
    <w:p>
      <w:pPr>
        <w:numPr>
          <w:ilvl w:val="0"/>
          <w:numId w:val="1005"/>
        </w:numPr>
        <w:pStyle w:val="Compact"/>
      </w:pPr>
      <w:r>
        <w:rPr>
          <w:bCs/>
          <w:b/>
        </w:rPr>
        <w:t xml:space="preserve">Months 4-6:</w:t>
      </w:r>
      <w:r>
        <w:t xml:space="preserve"> </w:t>
      </w:r>
      <w:r>
        <w:t xml:space="preserve">Launch case study series; conduct 5+ workshops at Melbourne industry hubs.</w:t>
      </w:r>
    </w:p>
    <w:p>
      <w:pPr>
        <w:numPr>
          <w:ilvl w:val="0"/>
          <w:numId w:val="1005"/>
        </w:numPr>
        <w:pStyle w:val="Compact"/>
      </w:pPr>
      <w:r>
        <w:rPr>
          <w:bCs/>
          <w:b/>
        </w:rPr>
        <w:t xml:space="preserve">Months 7-12:</w:t>
      </w:r>
      <w:r>
        <w:t xml:space="preserve"> </w:t>
      </w:r>
      <w:r>
        <w:t xml:space="preserve">Scale through referrals (target: 40% of new clients), expand service offerings based on Melbourne market feedback.</w:t>
      </w:r>
    </w:p>
    <w:p>
      <w:pPr>
        <w:pStyle w:val="FirstParagraph"/>
      </w:pPr>
      <w:r>
        <w:rPr>
          <w:bCs/>
          <w:b/>
        </w:rPr>
        <w:t xml:space="preserve">KPIs:</w:t>
      </w:r>
    </w:p>
    <w:p>
      <w:pPr>
        <w:numPr>
          <w:ilvl w:val="0"/>
          <w:numId w:val="1006"/>
        </w:numPr>
        <w:pStyle w:val="Compact"/>
      </w:pPr>
      <w:r>
        <w:t xml:space="preserve">50 qualified leads/month by Month 6</w:t>
      </w:r>
    </w:p>
    <w:p>
      <w:pPr>
        <w:numPr>
          <w:ilvl w:val="0"/>
          <w:numId w:val="1006"/>
        </w:numPr>
        <w:pStyle w:val="Compact"/>
      </w:pPr>
      <w:r>
        <w:t xml:space="preserve">25% client conversion rate from leads</w:t>
      </w:r>
    </w:p>
    <w:p>
      <w:pPr>
        <w:numPr>
          <w:ilvl w:val="0"/>
          <w:numId w:val="1006"/>
        </w:numPr>
        <w:pStyle w:val="Compact"/>
      </w:pPr>
      <w:r>
        <w:t xml:space="preserve">15+ strategic partnerships in Melbourne by Year-End</w:t>
      </w:r>
    </w:p>
    <w:p>
      <w:pPr>
        <w:numPr>
          <w:ilvl w:val="0"/>
          <w:numId w:val="1006"/>
        </w:numPr>
        <w:pStyle w:val="Compact"/>
      </w:pPr>
      <w:r>
        <w:t xml:space="preserve">Melbourne-based client acquisition: 80% of total (vs. regional Australia)</w:t>
      </w:r>
    </w:p>
    <w:bookmarkEnd w:id="25"/>
    <w:bookmarkStart w:id="26" w:name="X6b27685adabb4463f49a532160a443ff2264c54"/>
    <w:p>
      <w:pPr>
        <w:pStyle w:val="Heading2"/>
      </w:pPr>
      <w:r>
        <w:t xml:space="preserve">Budget Allocation: Efficient Investment for Maximum Melbourne Impact</w:t>
      </w:r>
    </w:p>
    <w:p>
      <w:pPr>
        <w:pStyle w:val="FirstParagraph"/>
      </w:pPr>
      <w:r>
        <w:t xml:space="preserve">Primary allocation focuses on high-yield, location-specific activities:</w:t>
      </w:r>
    </w:p>
    <w:p>
      <w:pPr>
        <w:numPr>
          <w:ilvl w:val="0"/>
          <w:numId w:val="1007"/>
        </w:numPr>
        <w:pStyle w:val="Compact"/>
      </w:pPr>
      <w:r>
        <w:t xml:space="preserve">Content Creation &amp; Digital Marketing: 40% (LinkedIn ads, SEO, case study videos)</w:t>
      </w:r>
    </w:p>
    <w:p>
      <w:pPr>
        <w:numPr>
          <w:ilvl w:val="0"/>
          <w:numId w:val="1007"/>
        </w:numPr>
        <w:pStyle w:val="Compact"/>
      </w:pPr>
      <w:r>
        <w:t xml:space="preserve">Industry Partnership Events: 35% (sponsorships at Melbourne trade shows)</w:t>
      </w:r>
    </w:p>
    <w:p>
      <w:pPr>
        <w:numPr>
          <w:ilvl w:val="0"/>
          <w:numId w:val="1007"/>
        </w:numPr>
        <w:pStyle w:val="Compact"/>
      </w:pPr>
      <w:r>
        <w:t xml:space="preserve">Local Networking &amp; Community Engagement: 20% (MELBOURNE-specific meetups)</w:t>
      </w:r>
    </w:p>
    <w:p>
      <w:pPr>
        <w:numPr>
          <w:ilvl w:val="0"/>
          <w:numId w:val="1007"/>
        </w:numPr>
        <w:pStyle w:val="Compact"/>
      </w:pPr>
      <w:r>
        <w:t xml:space="preserve">Analytics &amp; KPI Tracking: 5%</w:t>
      </w:r>
    </w:p>
    <w:bookmarkEnd w:id="26"/>
    <w:bookmarkStart w:id="27" w:name="X74ac45b808ee9a1b9abb82f38681db2d6469bab"/>
    <w:p>
      <w:pPr>
        <w:pStyle w:val="Heading2"/>
      </w:pPr>
      <w:r>
        <w:t xml:space="preserve">Conclusion: Driving Industrial Excellence in Australia Melbourne</w:t>
      </w:r>
    </w:p>
    <w:p>
      <w:pPr>
        <w:pStyle w:val="FirstParagraph"/>
      </w:pPr>
      <w:r>
        <w:t xml:space="preserve">This Marketing Plan is not merely a document – it’s a commitment to becoming the trusted Industrial Engineer for businesses navigating Melbourne’s dynamic industrial environment. By embedding "Australia Melbourne" into every service aspect and proving value through quantifiable results, this strategy ensures sustainable growth. We will demonstrate that partnering with a local Industrial Engineer isn’t just beneficial; it’s essential for operational resilience in today’s competitive</w:t>
      </w:r>
      <w:r>
        <w:t xml:space="preserve"> </w:t>
      </w:r>
      <w:r>
        <w:rPr>
          <w:bCs/>
          <w:b/>
        </w:rPr>
        <w:t xml:space="preserve">Australia Melbourne</w:t>
      </w:r>
      <w:r>
        <w:t xml:space="preserve"> </w:t>
      </w:r>
      <w:r>
        <w:t xml:space="preserve">market. The goal is clear: to be the name synonymous with efficiency gains across Victorian manufacturing corridors, from Geelong to the CBD, through evidence-based industrial engineering expertise.</w:t>
      </w:r>
    </w:p>
    <w:p>
      <w:pPr>
        <w:pStyle w:val="BodyText"/>
      </w:pPr>
      <w:r>
        <w:rPr>
          <w:iCs/>
          <w:i/>
        </w:rPr>
        <w:t xml:space="preserve">Marketing Plan | Industrial Engineer | Australia Melbourne – Driving Operational Excellence Locally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Australia Melbourne</dc:title>
  <dc:creator/>
  <dc:language>en</dc:language>
  <cp:keywords/>
  <dcterms:created xsi:type="dcterms:W3CDTF">2026-07-21T06:44:31Z</dcterms:created>
  <dcterms:modified xsi:type="dcterms:W3CDTF">2026-07-21T06:44:31Z</dcterms:modified>
</cp:coreProperties>
</file>

<file path=docProps/custom.xml><?xml version="1.0" encoding="utf-8"?>
<Properties xmlns="http://schemas.openxmlformats.org/officeDocument/2006/custom-properties" xmlns:vt="http://schemas.openxmlformats.org/officeDocument/2006/docPropsVTypes"/>
</file>