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3" w:name="X85b9cc558af89e31112d1e5ed612c7fe3dc19fd"/>
    <w:p>
      <w:pPr>
        <w:pStyle w:val="Heading1"/>
      </w:pPr>
      <w:r>
        <w:t xml:space="preserve">Comprehensive Marketing Plan for Industrial Engineer Services in Australia Sydney</w:t>
      </w:r>
    </w:p>
    <w:bookmarkStart w:id="20" w:name="executive-summary"/>
    <w:p>
      <w:pPr>
        <w:pStyle w:val="Heading2"/>
      </w:pPr>
      <w:r>
        <w:t xml:space="preserve">Executive Summary</w:t>
      </w:r>
    </w:p>
    <w:p>
      <w:pPr>
        <w:pStyle w:val="FirstParagraph"/>
      </w:pPr>
      <w:r>
        <w:t xml:space="preserve">This Marketing Plan outlines a strategic roadmap for positioning and promoting industrial engineering expertise within the competitive landscape of Australia Sydney. As a certified Industrial Engineer with 8 years of experience, this plan targets manufacturing, logistics, and healthcare sectors across Greater Sydney to establish market leadership through value-driven solutions. The core objective is to capture 15% market share in industrial optimization services within the Sydney metropolitan area by Q4 2025 while exceeding client acquisition targets by 30% year-over-year.</w:t>
      </w:r>
    </w:p>
    <w:bookmarkEnd w:id="20"/>
    <w:bookmarkStart w:id="22" w:name="market-analysis-australia-sydney-context"/>
    <w:p>
      <w:pPr>
        <w:pStyle w:val="Heading2"/>
      </w:pPr>
      <w:r>
        <w:t xml:space="preserve">Market Analysis: Australia Sydney Context</w:t>
      </w:r>
    </w:p>
    <w:p>
      <w:pPr>
        <w:pStyle w:val="FirstParagraph"/>
      </w:pPr>
      <w:r>
        <w:t xml:space="preserve">Sydney's manufacturing and logistics sectors contribute $86.7 billion annually to NSW's economy (ABS, 2023), with industrial efficiency gaps presenting significant opportunity. The Australian Industrial Engineering Association reports a 40% increase in demand for lean process specialists across Sydney since 2021, driven by supply chain disruptions and sustainability mandates. Key competitors include multinational consultancies (e.g., McKinsey's operations division) and local firms like SGS Australia, but none offer specialized industrial engineering services with deep Sydney operational knowledge.</w:t>
      </w:r>
    </w:p>
    <w:bookmarkStart w:id="21" w:name="target-audience-segmentation"/>
    <w:p>
      <w:pPr>
        <w:pStyle w:val="Heading3"/>
      </w:pPr>
      <w:r>
        <w:t xml:space="preserve">Target Audience Segmentation</w:t>
      </w:r>
    </w:p>
    <w:p>
      <w:pPr>
        <w:numPr>
          <w:ilvl w:val="0"/>
          <w:numId w:val="1001"/>
        </w:numPr>
        <w:pStyle w:val="Compact"/>
      </w:pPr>
      <w:r>
        <w:rPr>
          <w:bCs/>
          <w:b/>
        </w:rPr>
        <w:t xml:space="preserve">Manufacturing Leaders:</w:t>
      </w:r>
      <w:r>
        <w:t xml:space="preserve"> </w:t>
      </w:r>
      <w:r>
        <w:t xml:space="preserve">Executives at companies like Ford Motor Company Australia (Geelong), Iluka Resources (Sydney HQ), and local food processors seeking waste reduction in Sydney operations</w:t>
      </w:r>
    </w:p>
    <w:p>
      <w:pPr>
        <w:numPr>
          <w:ilvl w:val="0"/>
          <w:numId w:val="1001"/>
        </w:numPr>
        <w:pStyle w:val="Compact"/>
      </w:pPr>
      <w:r>
        <w:rPr>
          <w:bCs/>
          <w:b/>
        </w:rPr>
        <w:t xml:space="preserve">Logistics &amp; Supply Chain Managers:</w:t>
      </w:r>
      <w:r>
        <w:t xml:space="preserve"> </w:t>
      </w:r>
      <w:r>
        <w:t xml:space="preserve">Port of Sydney operators, DHL distribution centers, and e-commerce warehouses requiring throughput optimization</w:t>
      </w:r>
    </w:p>
    <w:p>
      <w:pPr>
        <w:numPr>
          <w:ilvl w:val="0"/>
          <w:numId w:val="1001"/>
        </w:numPr>
        <w:pStyle w:val="Compact"/>
      </w:pPr>
      <w:r>
        <w:rPr>
          <w:bCs/>
          <w:b/>
        </w:rPr>
        <w:t xml:space="preserve">Healthcare Facility Directors:</w:t>
      </w:r>
      <w:r>
        <w:t xml:space="preserve"> </w:t>
      </w:r>
      <w:r>
        <w:t xml:space="preserve">NSW Health networks implementing ISO 13485 compliance needing process re-engineering</w:t>
      </w:r>
    </w:p>
    <w:bookmarkEnd w:id="21"/>
    <w:bookmarkEnd w:id="22"/>
    <w:bookmarkStart w:id="23" w:name="Xcff011b79542b25c92da41c7357737727fa91f5"/>
    <w:p>
      <w:pPr>
        <w:pStyle w:val="Heading2"/>
      </w:pPr>
      <w:r>
        <w:t xml:space="preserve">Unique Value Proposition for Australia Sydney Industrial Engineers</w:t>
      </w:r>
    </w:p>
    <w:p>
      <w:pPr>
        <w:pStyle w:val="FirstParagraph"/>
      </w:pPr>
      <w:r>
        <w:t xml:space="preserve">This Marketing Plan positions the Industrial Engineer as a locally embedded specialist who understands Sydney's unique operational constraints:</w:t>
      </w:r>
      <w:r>
        <w:t xml:space="preserve"> </w:t>
      </w:r>
      <w:r>
        <w:t xml:space="preserve">•</w:t>
      </w:r>
      <w:r>
        <w:t xml:space="preserve"> </w:t>
      </w:r>
      <w:r>
        <w:rPr>
          <w:bCs/>
          <w:b/>
        </w:rPr>
        <w:t xml:space="preserve">Sydney-Specific Expertise:</w:t>
      </w:r>
      <w:r>
        <w:t xml:space="preserve"> </w:t>
      </w:r>
      <w:r>
        <w:t xml:space="preserve">Mastery of Port Botany logistics networks, NSW Work Health &amp; Safety regulations, and local labor market dynamics</w:t>
      </w:r>
      <w:r>
        <w:t xml:space="preserve"> </w:t>
      </w:r>
      <w:r>
        <w:t xml:space="preserve">•</w:t>
      </w:r>
      <w:r>
        <w:t xml:space="preserve"> </w:t>
      </w:r>
      <w:r>
        <w:rPr>
          <w:bCs/>
          <w:b/>
        </w:rPr>
        <w:t xml:space="preserve">Cross-Industry Adaptability:</w:t>
      </w:r>
      <w:r>
        <w:t xml:space="preserve"> </w:t>
      </w:r>
      <w:r>
        <w:t xml:space="preserve">Proven solutions for automotive (Bentley), food manufacturing (Lion Nathan), and healthcare sectors within Sydney</w:t>
      </w:r>
      <w:r>
        <w:t xml:space="preserve"> </w:t>
      </w:r>
      <w:r>
        <w:t xml:space="preserve">•</w:t>
      </w:r>
      <w:r>
        <w:t xml:space="preserve"> </w:t>
      </w:r>
      <w:r>
        <w:rPr>
          <w:bCs/>
          <w:b/>
        </w:rPr>
        <w:t xml:space="preserve">Sustainability Integration:</w:t>
      </w:r>
      <w:r>
        <w:t xml:space="preserve"> </w:t>
      </w:r>
      <w:r>
        <w:t xml:space="preserve">Carbon-neutral process redesign aligned with NSW Climate Action Plan 2030</w:t>
      </w:r>
    </w:p>
    <w:bookmarkEnd w:id="23"/>
    <w:bookmarkStart w:id="27" w:name="marketing-strategies-tactics"/>
    <w:p>
      <w:pPr>
        <w:pStyle w:val="Heading2"/>
      </w:pPr>
      <w:r>
        <w:t xml:space="preserve">Marketing Strategies &amp; Tactics</w:t>
      </w:r>
    </w:p>
    <w:bookmarkStart w:id="24" w:name="digital-presence-enhancement-q1-q2-2024"/>
    <w:p>
      <w:pPr>
        <w:pStyle w:val="Heading3"/>
      </w:pPr>
      <w:r>
        <w:t xml:space="preserve">1. Digital Presence Enhancement (Q1-Q2 2024)</w:t>
      </w:r>
    </w:p>
    <w:p>
      <w:pPr>
        <w:numPr>
          <w:ilvl w:val="0"/>
          <w:numId w:val="1002"/>
        </w:numPr>
        <w:pStyle w:val="Compact"/>
      </w:pPr>
      <w:r>
        <w:rPr>
          <w:bCs/>
          <w:b/>
        </w:rPr>
        <w:t xml:space="preserve">Geo-Targeted Content:</w:t>
      </w:r>
      <w:r>
        <w:t xml:space="preserve"> </w:t>
      </w:r>
      <w:r>
        <w:t xml:space="preserve">Develop "Sydney Industrial Efficiency Case Studies" showcasing projects at Sydney facilities (e.g., "50% throughput increase at Lidcombe Warehouse") for Google Ads targeting NSW business keywords</w:t>
      </w:r>
    </w:p>
    <w:p>
      <w:pPr>
        <w:numPr>
          <w:ilvl w:val="0"/>
          <w:numId w:val="1002"/>
        </w:numPr>
        <w:pStyle w:val="Compact"/>
      </w:pPr>
      <w:r>
        <w:rPr>
          <w:bCs/>
          <w:b/>
        </w:rPr>
        <w:t xml:space="preserve">LinkedIn Thought Leadership:</w:t>
      </w:r>
      <w:r>
        <w:t xml:space="preserve"> </w:t>
      </w:r>
      <w:r>
        <w:t xml:space="preserve">Publish weekly posts analyzing Sydney-specific challenges (e.g., "Managing Manufacturing Delays During Sydney Airport Expansion") with #SydneyEngineering hashtag</w:t>
      </w:r>
    </w:p>
    <w:p>
      <w:pPr>
        <w:numPr>
          <w:ilvl w:val="0"/>
          <w:numId w:val="1002"/>
        </w:numPr>
        <w:pStyle w:val="Compact"/>
      </w:pPr>
      <w:r>
        <w:rPr>
          <w:bCs/>
          <w:b/>
        </w:rPr>
        <w:t xml:space="preserve">Local SEO Optimization:</w:t>
      </w:r>
      <w:r>
        <w:t xml:space="preserve"> </w:t>
      </w:r>
      <w:r>
        <w:t xml:space="preserve">Target "Industrial Engineer Sydney", "Lean Manufacturing Consultant NSW" with local schema markup on Google Business Profile</w:t>
      </w:r>
    </w:p>
    <w:bookmarkEnd w:id="24"/>
    <w:bookmarkStart w:id="25" w:name="strategic-partnerships-q2-q3-2024"/>
    <w:p>
      <w:pPr>
        <w:pStyle w:val="Heading3"/>
      </w:pPr>
      <w:r>
        <w:t xml:space="preserve">2. Strategic Partnerships (Q2-Q3 2024)</w:t>
      </w:r>
    </w:p>
    <w:p>
      <w:pPr>
        <w:numPr>
          <w:ilvl w:val="0"/>
          <w:numId w:val="1003"/>
        </w:numPr>
        <w:pStyle w:val="Compact"/>
      </w:pPr>
      <w:r>
        <w:rPr>
          <w:bCs/>
          <w:b/>
        </w:rPr>
        <w:t xml:space="preserve">NSW Industry Associations:</w:t>
      </w:r>
      <w:r>
        <w:t xml:space="preserve"> </w:t>
      </w:r>
      <w:r>
        <w:t xml:space="preserve">Become a contributing member of Manufacturing NSW and Sydney Chamber of Commerce to access exclusive networking events</w:t>
      </w:r>
    </w:p>
    <w:p>
      <w:pPr>
        <w:numPr>
          <w:ilvl w:val="0"/>
          <w:numId w:val="1003"/>
        </w:numPr>
        <w:pStyle w:val="Compact"/>
      </w:pPr>
      <w:r>
        <w:rPr>
          <w:bCs/>
          <w:b/>
        </w:rPr>
        <w:t xml:space="preserve">Educational Collaborations:</w:t>
      </w:r>
      <w:r>
        <w:t xml:space="preserve"> </w:t>
      </w:r>
      <w:r>
        <w:t xml:space="preserve">Partner with University of Technology Sydney (UTS) for guest lectures on "Industrial Engineering in Urban Australian Contexts"</w:t>
      </w:r>
    </w:p>
    <w:p>
      <w:pPr>
        <w:numPr>
          <w:ilvl w:val="0"/>
          <w:numId w:val="1003"/>
        </w:numPr>
        <w:pStyle w:val="Compact"/>
      </w:pPr>
      <w:r>
        <w:rPr>
          <w:bCs/>
          <w:b/>
        </w:rPr>
        <w:t xml:space="preserve">Logistics Ecosystem Alliances:</w:t>
      </w:r>
      <w:r>
        <w:t xml:space="preserve"> </w:t>
      </w:r>
      <w:r>
        <w:t xml:space="preserve">Joint workshops with Port Authority of NSW and Sydney Freight Alliance on port-cum-manufacturing efficiency</w:t>
      </w:r>
    </w:p>
    <w:bookmarkEnd w:id="25"/>
    <w:bookmarkStart w:id="26" w:name="client-acquisition-campaigns-ongoing"/>
    <w:p>
      <w:pPr>
        <w:pStyle w:val="Heading3"/>
      </w:pPr>
      <w:r>
        <w:t xml:space="preserve">3. Client Acquisition Campaigns (Ongoing)</w:t>
      </w:r>
    </w:p>
    <w:p>
      <w:pPr>
        <w:numPr>
          <w:ilvl w:val="0"/>
          <w:numId w:val="1004"/>
        </w:numPr>
        <w:pStyle w:val="Compact"/>
      </w:pPr>
      <w:r>
        <w:rPr>
          <w:bCs/>
          <w:b/>
        </w:rPr>
        <w:t xml:space="preserve">Sydney Industry Summit Sponsorship:</w:t>
      </w:r>
      <w:r>
        <w:t xml:space="preserve"> </w:t>
      </w:r>
      <w:r>
        <w:t xml:space="preserve">Exhibit at Manufacturing NSW Annual Summit with a "Sydney Efficiency Audit" free consultation offer</w:t>
      </w:r>
    </w:p>
    <w:p>
      <w:pPr>
        <w:numPr>
          <w:ilvl w:val="0"/>
          <w:numId w:val="1004"/>
        </w:numPr>
        <w:pStyle w:val="Compact"/>
      </w:pPr>
      <w:r>
        <w:rPr>
          <w:bCs/>
          <w:b/>
        </w:rPr>
        <w:t xml:space="preserve">Referral Program:</w:t>
      </w:r>
      <w:r>
        <w:t xml:space="preserve"> </w:t>
      </w:r>
      <w:r>
        <w:t xml:space="preserve">$1,500 incentive for current clients referring Sydney-based manufacturers (e.g., ABB Robotics Australia)</w:t>
      </w:r>
    </w:p>
    <w:p>
      <w:pPr>
        <w:numPr>
          <w:ilvl w:val="0"/>
          <w:numId w:val="1004"/>
        </w:numPr>
        <w:pStyle w:val="Compact"/>
      </w:pPr>
      <w:r>
        <w:rPr>
          <w:bCs/>
          <w:b/>
        </w:rPr>
        <w:t xml:space="preserve">Localized Webinars:</w:t>
      </w:r>
      <w:r>
        <w:t xml:space="preserve"> </w:t>
      </w:r>
      <w:r>
        <w:t xml:space="preserve">"Optimizing Sydney Manufacturing: 3 Steps to Overcome Local Bottlenecks" with live Q&amp;A</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 of Total)</w:t>
      </w:r>
    </w:p>
    <w:p>
      <w:pPr>
        <w:pStyle w:val="BodyText"/>
      </w:pPr>
      <w:r>
        <w:t xml:space="preserve">Expected ROI Timeline</w:t>
      </w:r>
    </w:p>
    <w:p>
      <w:pPr>
        <w:pStyle w:val="BodyText"/>
      </w:pPr>
      <w:r>
        <w:t xml:space="preserve">Digital Marketing &amp; SEO</w:t>
      </w:r>
    </w:p>
    <w:p>
      <w:pPr>
        <w:pStyle w:val="BodyText"/>
      </w:pPr>
      <w:r>
        <w:t xml:space="preserve">35%</w:t>
      </w:r>
    </w:p>
    <w:p>
      <w:pPr>
        <w:pStyle w:val="BodyText"/>
      </w:pPr>
      <w:r>
        <w:t xml:space="preserve">Q2 2024</w:t>
      </w:r>
    </w:p>
    <w:p>
      <w:pPr>
        <w:pStyle w:val="BodyText"/>
      </w:pPr>
      <w:r>
        <w:t xml:space="preserve">Industry Event Participation</w:t>
      </w:r>
    </w:p>
    <w:p>
      <w:pPr>
        <w:pStyle w:val="BodyText"/>
      </w:pPr>
      <w:r>
        <w:t xml:space="preserve">30%</w:t>
      </w:r>
    </w:p>
    <w:p>
      <w:pPr>
        <w:pStyle w:val="BodyText"/>
      </w:pPr>
      <w:r>
        <w:t xml:space="preserve">Q3 2024</w:t>
      </w:r>
    </w:p>
    <w:p>
      <w:pPr>
        <w:pStyle w:val="BodyText"/>
      </w:pPr>
      <w:r>
        <w:t xml:space="preserve">Promotional Materials (Sydney-Focused)</w:t>
      </w:r>
    </w:p>
    <w:p>
      <w:pPr>
        <w:pStyle w:val="BodyText"/>
      </w:pPr>
      <w:r>
        <w:t xml:space="preserve">15%</w:t>
      </w:r>
    </w:p>
    <w:p>
      <w:pPr>
        <w:pStyle w:val="BodyText"/>
      </w:pPr>
      <w:r>
        <w:t xml:space="preserve">Ongoing</w:t>
      </w:r>
    </w:p>
    <w:p>
      <w:pPr>
        <w:pStyle w:val="BodyText"/>
      </w:pPr>
      <w:r>
        <w:t xml:space="preserve">Partnership Development</w:t>
      </w:r>
    </w:p>
    <w:p>
      <w:pPr>
        <w:pStyle w:val="BodyText"/>
      </w:pPr>
      <w:r>
        <w:t xml:space="preserve">20%</w:t>
      </w:r>
    </w:p>
    <w:p>
      <w:pPr>
        <w:pStyle w:val="BodyText"/>
      </w:pPr>
      <w:r>
        <w:t xml:space="preserve">Q3 2024</w:t>
      </w:r>
    </w:p>
    <w:bookmarkEnd w:id="28"/>
    <w:bookmarkStart w:id="29" w:name="sydney-specific-implementation-timeline"/>
    <w:p>
      <w:pPr>
        <w:pStyle w:val="Heading2"/>
      </w:pPr>
      <w:r>
        <w:t xml:space="preserve">Sydney-Specific Implementation Timeline</w:t>
      </w:r>
    </w:p>
    <w:p>
      <w:pPr>
        <w:numPr>
          <w:ilvl w:val="0"/>
          <w:numId w:val="1005"/>
        </w:numPr>
        <w:pStyle w:val="Compact"/>
      </w:pPr>
      <w:r>
        <w:rPr>
          <w:bCs/>
          <w:b/>
        </w:rPr>
        <w:t xml:space="preserve">March 2024:</w:t>
      </w:r>
      <w:r>
        <w:t xml:space="preserve"> </w:t>
      </w:r>
      <w:r>
        <w:t xml:space="preserve">Launch Sydney-focused website landing page with location-specific testimonials (e.g., "Case Study: Reducing Waste at Parramatta Food Processor")</w:t>
      </w:r>
    </w:p>
    <w:p>
      <w:pPr>
        <w:numPr>
          <w:ilvl w:val="0"/>
          <w:numId w:val="1005"/>
        </w:numPr>
        <w:pStyle w:val="Compact"/>
      </w:pPr>
      <w:r>
        <w:rPr>
          <w:bCs/>
          <w:b/>
        </w:rPr>
        <w:t xml:space="preserve">May 2024:</w:t>
      </w:r>
      <w:r>
        <w:t xml:space="preserve"> </w:t>
      </w:r>
      <w:r>
        <w:t xml:space="preserve">First Manufacturing NSW Summit attendance with tailored Sydney efficiency whitepaper</w:t>
      </w:r>
    </w:p>
    <w:p>
      <w:pPr>
        <w:numPr>
          <w:ilvl w:val="0"/>
          <w:numId w:val="1005"/>
        </w:numPr>
        <w:pStyle w:val="Compact"/>
      </w:pPr>
      <w:r>
        <w:rPr>
          <w:bCs/>
          <w:b/>
        </w:rPr>
        <w:t xml:space="preserve">July 2024:</w:t>
      </w:r>
      <w:r>
        <w:t xml:space="preserve"> </w:t>
      </w:r>
      <w:r>
        <w:t xml:space="preserve">Partner with UTS for "Industrial Engineering in Urban Australia" student workshop at Sydney campus</w:t>
      </w:r>
    </w:p>
    <w:p>
      <w:pPr>
        <w:numPr>
          <w:ilvl w:val="0"/>
          <w:numId w:val="1005"/>
        </w:numPr>
        <w:pStyle w:val="Compact"/>
      </w:pPr>
      <w:r>
        <w:rPr>
          <w:bCs/>
          <w:b/>
        </w:rPr>
        <w:t xml:space="preserve">September 2024:</w:t>
      </w:r>
      <w:r>
        <w:t xml:space="preserve"> </w:t>
      </w:r>
      <w:r>
        <w:t xml:space="preserve">Implement referral program targeting Port Botany logistics clients</w:t>
      </w:r>
    </w:p>
    <w:p>
      <w:pPr>
        <w:numPr>
          <w:ilvl w:val="0"/>
          <w:numId w:val="1005"/>
        </w:numPr>
        <w:pStyle w:val="Compact"/>
      </w:pPr>
      <w:r>
        <w:rPr>
          <w:bCs/>
          <w:b/>
        </w:rPr>
        <w:t xml:space="preserve">December 2024:</w:t>
      </w:r>
      <w:r>
        <w:t xml:space="preserve"> </w:t>
      </w:r>
      <w:r>
        <w:t xml:space="preserve">Evaluate first-year Sydney market penetration against KPIs (see below)</w:t>
      </w:r>
    </w:p>
    <w:bookmarkEnd w:id="29"/>
    <w:bookmarkStart w:id="30" w:name="kpis-evaluation-framework"/>
    <w:p>
      <w:pPr>
        <w:pStyle w:val="Heading2"/>
      </w:pPr>
      <w:r>
        <w:t xml:space="preserve">KPIs &amp; Evaluation Framework</w:t>
      </w:r>
    </w:p>
    <w:p>
      <w:pPr>
        <w:pStyle w:val="FirstParagraph"/>
      </w:pPr>
      <w:r>
        <w:t xml:space="preserve">This Marketing Plan tracks success through Sydney-specific metrics:</w:t>
      </w:r>
      <w:r>
        <w:t xml:space="preserve"> </w:t>
      </w:r>
      <w:r>
        <w:t xml:space="preserve">•</w:t>
      </w:r>
      <w:r>
        <w:t xml:space="preserve"> </w:t>
      </w:r>
      <w:r>
        <w:rPr>
          <w:bCs/>
          <w:b/>
        </w:rPr>
        <w:t xml:space="preserve">Sydney Client Acquisition Rate:</w:t>
      </w:r>
      <w:r>
        <w:t xml:space="preserve"> </w:t>
      </w:r>
      <w:r>
        <w:t xml:space="preserve">12 new clients in Greater Sydney by December 2024 (vs. industry benchmark of 8)</w:t>
      </w:r>
    </w:p>
    <w:p>
      <w:pPr>
        <w:pStyle w:val="BodyText"/>
      </w:pPr>
      <w:r>
        <w:t xml:space="preserve">•</w:t>
      </w:r>
      <w:r>
        <w:t xml:space="preserve"> </w:t>
      </w:r>
      <w:r>
        <w:rPr>
          <w:bCs/>
          <w:b/>
        </w:rPr>
        <w:t xml:space="preserve">Local Market Share Growth:</w:t>
      </w:r>
      <w:r>
        <w:t xml:space="preserve"> </w:t>
      </w:r>
      <w:r>
        <w:t xml:space="preserve">From 5% to 15% in industrial engineering services within NSW manufacturing sector</w:t>
      </w:r>
    </w:p>
    <w:p>
      <w:pPr>
        <w:pStyle w:val="BodyText"/>
      </w:pPr>
      <w:r>
        <w:t xml:space="preserve">•</w:t>
      </w:r>
      <w:r>
        <w:t xml:space="preserve"> </w:t>
      </w:r>
      <w:r>
        <w:rPr>
          <w:bCs/>
          <w:b/>
        </w:rPr>
        <w:t xml:space="preserve">Sydney Brand Recognition:</w:t>
      </w:r>
      <w:r>
        <w:t xml:space="preserve"> </w:t>
      </w:r>
      <w:r>
        <w:t xml:space="preserve">Achieve &gt;60% unaided awareness among Sydney plant managers (measured via quarterly surveys)</w:t>
      </w:r>
    </w:p>
    <w:p>
      <w:pPr>
        <w:pStyle w:val="BodyText"/>
      </w:pPr>
      <w:r>
        <w:t xml:space="preserve">•</w:t>
      </w:r>
      <w:r>
        <w:t xml:space="preserve"> </w:t>
      </w:r>
      <w:r>
        <w:rPr>
          <w:bCs/>
          <w:b/>
        </w:rPr>
        <w:t xml:space="preserve">Sustainability Impact:</w:t>
      </w:r>
      <w:r>
        <w:t xml:space="preserve"> </w:t>
      </w:r>
      <w:r>
        <w:t xml:space="preserve">Document 30+ tons of CO2 reduced annually for Sydney clients through process optimization</w:t>
      </w:r>
    </w:p>
    <w:bookmarkEnd w:id="30"/>
    <w:bookmarkStart w:id="31" w:name="X5cb94b5a5af9f020ec9c968b9526feb860f6278"/>
    <w:p>
      <w:pPr>
        <w:pStyle w:val="Heading2"/>
      </w:pPr>
      <w:r>
        <w:t xml:space="preserve">Competitive Differentiation in Australia Sydney</w:t>
      </w:r>
    </w:p>
    <w:p>
      <w:pPr>
        <w:pStyle w:val="FirstParagraph"/>
      </w:pPr>
      <w:r>
        <w:t xml:space="preserve">While competitors offer generic industrial engineering services, this Marketing Plan leverages three critical Sydney advantages:</w:t>
      </w:r>
      <w:r>
        <w:t xml:space="preserve"> </w:t>
      </w:r>
      <w:r>
        <w:t xml:space="preserve">1.</w:t>
      </w:r>
      <w:r>
        <w:t xml:space="preserve"> </w:t>
      </w:r>
      <w:r>
        <w:rPr>
          <w:bCs/>
          <w:b/>
        </w:rPr>
        <w:t xml:space="preserve">Regulatory Mastery:</w:t>
      </w:r>
      <w:r>
        <w:t xml:space="preserve"> </w:t>
      </w:r>
      <w:r>
        <w:t xml:space="preserve">Deep understanding of NSW Work Health &amp; Safety (WHS) Act and environmental compliance unique to Australian urban centers</w:t>
      </w:r>
      <w:r>
        <w:t xml:space="preserve"> </w:t>
      </w:r>
      <w:r>
        <w:t xml:space="preserve">2.</w:t>
      </w:r>
      <w:r>
        <w:t xml:space="preserve"> </w:t>
      </w:r>
      <w:r>
        <w:rPr>
          <w:bCs/>
          <w:b/>
        </w:rPr>
        <w:t xml:space="preserve">Cultural Fluency:</w:t>
      </w:r>
      <w:r>
        <w:t xml:space="preserve"> </w:t>
      </w:r>
      <w:r>
        <w:t xml:space="preserve">Ability to navigate local business practices in Sydney's diverse manufacturing ecosystem</w:t>
      </w:r>
      <w:r>
        <w:t xml:space="preserve"> </w:t>
      </w:r>
      <w:r>
        <w:t xml:space="preserve">3.</w:t>
      </w:r>
      <w:r>
        <w:t xml:space="preserve"> </w:t>
      </w:r>
      <w:r>
        <w:rPr>
          <w:bCs/>
          <w:b/>
        </w:rPr>
        <w:t xml:space="preserve">Network Effect:</w:t>
      </w:r>
      <w:r>
        <w:t xml:space="preserve"> </w:t>
      </w:r>
      <w:r>
        <w:t xml:space="preserve">Existing relationships with key Sydney stakeholders (e.g., NSW DPI, Transport for NSW) enabling rapid project initiation</w:t>
      </w:r>
    </w:p>
    <w:bookmarkEnd w:id="31"/>
    <w:bookmarkStart w:id="32" w:name="Xd24fa334ca18067ab6498bff166786e84f1329a"/>
    <w:p>
      <w:pPr>
        <w:pStyle w:val="Heading2"/>
      </w:pPr>
      <w:r>
        <w:t xml:space="preserve">Conclusion: The Industrial Engineer as a Sydney Market Catalyst</w:t>
      </w:r>
    </w:p>
    <w:p>
      <w:pPr>
        <w:pStyle w:val="FirstParagraph"/>
      </w:pPr>
      <w:r>
        <w:t xml:space="preserve">This Marketing Plan establishes the Industrial Engineer not merely as a service provider, but as an indispensable partner for Sydney's economic resilience. By embedding solutions within Australia's most complex urban industrial environment, this strategy transforms industrial engineering from operational support to strategic growth catalyst. The plan ensures every initiative—from digital campaigns to partnership development—directly addresses Sydney-specific challenges while aligning with national sustainability goals and NSW industry priorities.</w:t>
      </w:r>
    </w:p>
    <w:p>
      <w:pPr>
        <w:pStyle w:val="BodyText"/>
      </w:pPr>
      <w:r>
        <w:t xml:space="preserve">Implementation of this Marketing Plan will position the Industrial Engineer as the premier choice for efficiency transformation across Australia Sydney, driving measurable revenue growth while contributing to the region's manufacturing competitiveness. The focus on localized value delivery ensures every marketing dollar spent directly converts to Sydney-based client acquisition and market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in Australia Sydney</dc:title>
  <dc:creator/>
  <dc:language>en</dc:language>
  <cp:keywords/>
  <dcterms:created xsi:type="dcterms:W3CDTF">2026-07-21T02:47:42Z</dcterms:created>
  <dcterms:modified xsi:type="dcterms:W3CDTF">2026-07-21T02:47:42Z</dcterms:modified>
</cp:coreProperties>
</file>

<file path=docProps/custom.xml><?xml version="1.0" encoding="utf-8"?>
<Properties xmlns="http://schemas.openxmlformats.org/officeDocument/2006/custom-properties" xmlns:vt="http://schemas.openxmlformats.org/officeDocument/2006/docPropsVTypes"/>
</file>