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Beijing</w:t>
      </w:r>
    </w:p>
    <w:bookmarkStart w:id="32" w:name="X1c04c75c6ddd9122fcf533aa28738164d78314c"/>
    <w:p>
      <w:pPr>
        <w:pStyle w:val="Heading1"/>
      </w:pPr>
      <w:r>
        <w:t xml:space="preserve">Comprehensive Marketing Plan for Industrial Engineer Recruitment in China Beijing</w:t>
      </w:r>
    </w:p>
    <w:bookmarkStart w:id="20" w:name="executive-summary"/>
    <w:p>
      <w:pPr>
        <w:pStyle w:val="Heading2"/>
      </w:pPr>
      <w:r>
        <w:t xml:space="preserve">1. Executive Summary</w:t>
      </w:r>
    </w:p>
    <w:p>
      <w:pPr>
        <w:pStyle w:val="FirstParagraph"/>
      </w:pPr>
      <w:r>
        <w:t xml:space="preserve">This strategic Marketing Plan outlines the approach to attract top-tier industrial engineers to join our manufacturing operations in China Beijing. As a pivotal hub for advanced manufacturing and technology innovation, Beijing represents an unparalleled opportunity to secure engineering talent that drives efficiency, sustainability, and global competitiveness. The plan details targeted recruitment strategies specifically designed for the unique market dynamics of China Beijing, emphasizing our commitment to developing world-class industrial engineering capabilities within this high-growth region.</w:t>
      </w:r>
    </w:p>
    <w:bookmarkEnd w:id="20"/>
    <w:bookmarkStart w:id="21" w:name="market-analysis-china-beijing-context"/>
    <w:p>
      <w:pPr>
        <w:pStyle w:val="Heading2"/>
      </w:pPr>
      <w:r>
        <w:t xml:space="preserve">2. Market Analysis: China Beijing Context</w:t>
      </w:r>
    </w:p>
    <w:p>
      <w:pPr>
        <w:pStyle w:val="FirstParagraph"/>
      </w:pPr>
      <w:r>
        <w:t xml:space="preserve">The China Beijing industrial landscape is experiencing transformative growth, fueled by government initiatives like "Made in China 2025" and the capital's status as a technology innovation center. With over 10,000 manufacturing enterprises concentrated in the Beijing-Tianjin-Hebei region, demand for skilled Industrial Engineers has surged by 34% annually (2023). However, a talent gap persists: only 68% of local engineering graduates possess the required advanced process optimization skills. Our Marketing Plan directly addresses this challenge by positioning Beijing as the premier destination for Industrial Engineering careers through culturally resonant recruitment messaging and strategic partnerships with Beijing's leading technical universities.</w:t>
      </w:r>
    </w:p>
    <w:bookmarkEnd w:id="21"/>
    <w:bookmarkStart w:id="22" w:name="target-audience"/>
    <w:p>
      <w:pPr>
        <w:pStyle w:val="Heading2"/>
      </w:pPr>
      <w:r>
        <w:t xml:space="preserve">3. Target Audience</w:t>
      </w:r>
    </w:p>
    <w:p>
      <w:pPr>
        <w:pStyle w:val="FirstParagraph"/>
      </w:pPr>
      <w:r>
        <w:t xml:space="preserve">Our primary target consists of:</w:t>
      </w:r>
    </w:p>
    <w:p>
      <w:pPr>
        <w:numPr>
          <w:ilvl w:val="0"/>
          <w:numId w:val="1001"/>
        </w:numPr>
        <w:pStyle w:val="Compact"/>
      </w:pPr>
      <w:r>
        <w:t xml:space="preserve">Master's and PhD graduates from Beijing University of Technology, Tsinghua University, and Beihang University with 1-3 years' experience</w:t>
      </w:r>
    </w:p>
    <w:p>
      <w:pPr>
        <w:numPr>
          <w:ilvl w:val="0"/>
          <w:numId w:val="1001"/>
        </w:numPr>
        <w:pStyle w:val="Compact"/>
      </w:pPr>
      <w:r>
        <w:t xml:space="preserve">Mid-career Industrial Engineers (3-5 years) currently employed in Shenzhen/Guangzhou seeking career advancement in the capital</w:t>
      </w:r>
    </w:p>
    <w:p>
      <w:pPr>
        <w:numPr>
          <w:ilvl w:val="0"/>
          <w:numId w:val="1001"/>
        </w:numPr>
        <w:pStyle w:val="Compact"/>
      </w:pPr>
      <w:r>
        <w:t xml:space="preserve">International engineers with China work permits interested in Beijing's growing manufacturing ecosystem</w:t>
      </w:r>
    </w:p>
    <w:p>
      <w:pPr>
        <w:pStyle w:val="FirstParagraph"/>
      </w:pPr>
      <w:r>
        <w:t xml:space="preserve">The plan specifically tailors messaging to address Beijing-based candidates' priorities: competitive compensation packages, proximity to cultural landmarks (e.g., Forbidden City, Jingshan Park), and alignment with Beijing's 14th Five-Year Plan sustainability goals.</w:t>
      </w:r>
    </w:p>
    <w:bookmarkEnd w:id="22"/>
    <w:bookmarkStart w:id="23" w:name="marketing-objectives"/>
    <w:p>
      <w:pPr>
        <w:pStyle w:val="Heading2"/>
      </w:pPr>
      <w:r>
        <w:t xml:space="preserve">4. Marketing Objectives</w:t>
      </w:r>
    </w:p>
    <w:p>
      <w:pPr>
        <w:pStyle w:val="FirstParagraph"/>
      </w:pPr>
      <w:r>
        <w:t xml:space="preserve">Within 12 months, this Industrial Engineer recruitment campaign aims to:</w:t>
      </w:r>
    </w:p>
    <w:p>
      <w:pPr>
        <w:numPr>
          <w:ilvl w:val="0"/>
          <w:numId w:val="1002"/>
        </w:numPr>
        <w:pStyle w:val="Compact"/>
      </w:pPr>
      <w:r>
        <w:t xml:space="preserve">Secure 15 qualified Industrial Engineers for our Beijing operations (exceeding target of 10)</w:t>
      </w:r>
    </w:p>
    <w:p>
      <w:pPr>
        <w:numPr>
          <w:ilvl w:val="0"/>
          <w:numId w:val="1002"/>
        </w:numPr>
        <w:pStyle w:val="Compact"/>
      </w:pPr>
      <w:r>
        <w:t xml:space="preserve">Achieve a 40% reduction in time-to-hire compared to industry average (currently 92 days)</w:t>
      </w:r>
    </w:p>
    <w:p>
      <w:pPr>
        <w:numPr>
          <w:ilvl w:val="0"/>
          <w:numId w:val="1002"/>
        </w:numPr>
        <w:pStyle w:val="Compact"/>
      </w:pPr>
      <w:r>
        <w:t xml:space="preserve">Attain a candidate satisfaction rate of ≥85% through culturally sensitive engagement</w:t>
      </w:r>
    </w:p>
    <w:p>
      <w:pPr>
        <w:numPr>
          <w:ilvl w:val="0"/>
          <w:numId w:val="1002"/>
        </w:numPr>
        <w:pStyle w:val="Compact"/>
      </w:pPr>
      <w:r>
        <w:t xml:space="preserve">Position our Beijing facility as the #1 preferred employer for industrial engineers in northern China</w:t>
      </w:r>
    </w:p>
    <w:bookmarkEnd w:id="23"/>
    <w:bookmarkStart w:id="27" w:name="marketing-strategies-tactics"/>
    <w:p>
      <w:pPr>
        <w:pStyle w:val="Heading2"/>
      </w:pPr>
      <w:r>
        <w:t xml:space="preserve">5. Marketing Strategies &amp; Tactics</w:t>
      </w:r>
    </w:p>
    <w:bookmarkStart w:id="24" w:name="localized-digital-campaigns"/>
    <w:p>
      <w:pPr>
        <w:pStyle w:val="Heading3"/>
      </w:pPr>
      <w:r>
        <w:t xml:space="preserve">5.1 Localized Digital Campaigns</w:t>
      </w:r>
    </w:p>
    <w:p>
      <w:pPr>
        <w:pStyle w:val="FirstParagraph"/>
      </w:pPr>
      <w:r>
        <w:t xml:space="preserve">Leveraging WeChat (used by 97% of Chinese professionals) and Zhihu (China's LinkedIn), we'll deploy targeted content:</w:t>
      </w:r>
    </w:p>
    <w:p>
      <w:pPr>
        <w:numPr>
          <w:ilvl w:val="0"/>
          <w:numId w:val="1003"/>
        </w:numPr>
        <w:pStyle w:val="Compact"/>
      </w:pPr>
      <w:r>
        <w:t xml:space="preserve">Short videos showcasing Beijing campus recruitment events at Tsinghua University with bilingual subtitles</w:t>
      </w:r>
    </w:p>
    <w:p>
      <w:pPr>
        <w:numPr>
          <w:ilvl w:val="0"/>
          <w:numId w:val="1003"/>
        </w:numPr>
        <w:pStyle w:val="Compact"/>
      </w:pPr>
      <w:r>
        <w:t xml:space="preserve">Case studies demonstrating Industrial Engineer impact on our Beijing facility's 23% productivity gains in Q1 2024</w:t>
      </w:r>
    </w:p>
    <w:p>
      <w:pPr>
        <w:numPr>
          <w:ilvl w:val="0"/>
          <w:numId w:val="1003"/>
        </w:numPr>
        <w:pStyle w:val="Compact"/>
      </w:pPr>
      <w:r>
        <w:t xml:space="preserve">Interactive "Career Path" infographics highlighting advancement to Director of Operations within 5 years</w:t>
      </w:r>
    </w:p>
    <w:bookmarkEnd w:id="24"/>
    <w:bookmarkStart w:id="25" w:name="strategic-partnerships-in-china-beijing"/>
    <w:p>
      <w:pPr>
        <w:pStyle w:val="Heading3"/>
      </w:pPr>
      <w:r>
        <w:t xml:space="preserve">5.2 Strategic Partnerships in China Beijing</w:t>
      </w:r>
    </w:p>
    <w:p>
      <w:pPr>
        <w:pStyle w:val="FirstParagraph"/>
      </w:pPr>
      <w:r>
        <w:t xml:space="preserve">Cultivating key relationships within the Beijing industrial ecosystem:</w:t>
      </w:r>
    </w:p>
    <w:p>
      <w:pPr>
        <w:numPr>
          <w:ilvl w:val="0"/>
          <w:numId w:val="1004"/>
        </w:numPr>
        <w:pStyle w:val="Compact"/>
      </w:pPr>
      <w:r>
        <w:t xml:space="preserve">Exclusive recruitment partnerships with Beijing Institute of Technology's Engineering Career Center</w:t>
      </w:r>
    </w:p>
    <w:p>
      <w:pPr>
        <w:numPr>
          <w:ilvl w:val="0"/>
          <w:numId w:val="1004"/>
        </w:numPr>
        <w:pStyle w:val="Compact"/>
      </w:pPr>
      <w:r>
        <w:t xml:space="preserve">Sponsorship of "Smart Manufacturing Week" at Beijing International Exhibition Center (Oct 2024)</w:t>
      </w:r>
    </w:p>
    <w:p>
      <w:pPr>
        <w:numPr>
          <w:ilvl w:val="0"/>
          <w:numId w:val="1004"/>
        </w:numPr>
        <w:pStyle w:val="Compact"/>
      </w:pPr>
      <w:r>
        <w:t xml:space="preserve">Collaboration with Beijing Human Resources &amp; Social Security Bureau for talent subsidies</w:t>
      </w:r>
    </w:p>
    <w:bookmarkEnd w:id="25"/>
    <w:bookmarkStart w:id="26" w:name="cultural-integration-messaging"/>
    <w:p>
      <w:pPr>
        <w:pStyle w:val="Heading3"/>
      </w:pPr>
      <w:r>
        <w:t xml:space="preserve">5.3 Cultural Integration Messaging</w:t>
      </w:r>
    </w:p>
    <w:p>
      <w:pPr>
        <w:pStyle w:val="FirstParagraph"/>
      </w:pPr>
      <w:r>
        <w:t xml:space="preserve">Resonating with Beijing professionals through culturally specific value propositions:</w:t>
      </w:r>
    </w:p>
    <w:p>
      <w:pPr>
        <w:numPr>
          <w:ilvl w:val="0"/>
          <w:numId w:val="1005"/>
        </w:numPr>
        <w:pStyle w:val="Compact"/>
      </w:pPr>
      <w:r>
        <w:t xml:space="preserve">"Join the Innovation Capital: Drive Efficiency in China's Manufacturing Epicenter"</w:t>
      </w:r>
    </w:p>
    <w:p>
      <w:pPr>
        <w:numPr>
          <w:ilvl w:val="0"/>
          <w:numId w:val="1005"/>
        </w:numPr>
        <w:pStyle w:val="Compact"/>
      </w:pPr>
      <w:r>
        <w:t xml:space="preserve">"Beijing Benefits: 10% Housing Allowance + Annual Access to Summer Palace Retreats for Engineering Teams"</w:t>
      </w:r>
    </w:p>
    <w:p>
      <w:pPr>
        <w:numPr>
          <w:ilvl w:val="0"/>
          <w:numId w:val="1005"/>
        </w:numPr>
        <w:pStyle w:val="Compact"/>
      </w:pPr>
      <w:r>
        <w:t xml:space="preserve">Emphasis on "Harmony in Production" philosophy aligning with Confucian work ethics</w:t>
      </w:r>
    </w:p>
    <w:bookmarkEnd w:id="26"/>
    <w:bookmarkEnd w:id="27"/>
    <w:bookmarkStart w:id="28" w:name="budget-allocation-total-2150000"/>
    <w:p>
      <w:pPr>
        <w:pStyle w:val="Heading2"/>
      </w:pPr>
      <w:r>
        <w:t xml:space="preserve">6. Budget Allocation (Total: ¥2,150,000)</w:t>
      </w:r>
    </w:p>
    <w:p>
      <w:pPr>
        <w:pStyle w:val="FirstParagraph"/>
      </w:pPr>
      <w:r>
        <w:t xml:space="preserve">Category</w:t>
      </w:r>
    </w:p>
    <w:p>
      <w:pPr>
        <w:pStyle w:val="BodyText"/>
      </w:pPr>
      <w:r>
        <w:t xml:space="preserve">Allocation</w:t>
      </w:r>
    </w:p>
    <w:p>
      <w:pPr>
        <w:pStyle w:val="BodyText"/>
      </w:pPr>
      <w:r>
        <w:t xml:space="preserve">Target Outcome</w:t>
      </w:r>
    </w:p>
    <w:p>
      <w:pPr>
        <w:pStyle w:val="BodyText"/>
      </w:pPr>
      <w:r>
        <w:t xml:space="preserve">Digital Campaigns (WeChat/Zhihu)</w:t>
      </w:r>
    </w:p>
    <w:p>
      <w:pPr>
        <w:pStyle w:val="BodyText"/>
      </w:pPr>
      <w:r>
        <w:t xml:space="preserve">¥850,000</w:t>
      </w:r>
    </w:p>
    <w:p>
      <w:pPr>
        <w:pStyle w:val="BodyText"/>
      </w:pPr>
      <w:r>
        <w:t xml:space="preserve">12,000 qualified leads from Beijing universities</w:t>
      </w:r>
    </w:p>
    <w:p>
      <w:pPr>
        <w:pStyle w:val="BodyText"/>
      </w:pPr>
      <w:r>
        <w:t xml:space="preserve">Talent Fair Sponsorships (Beijing Events)</w:t>
      </w:r>
    </w:p>
    <w:p>
      <w:pPr>
        <w:pStyle w:val="BodyText"/>
      </w:pPr>
      <w:r>
        <w:t xml:space="preserve">¥650,000</w:t>
      </w:r>
    </w:p>
    <w:p>
      <w:pPr>
        <w:pStyle w:val="BodyText"/>
      </w:pPr>
      <w:r>
        <w:t xml:space="preserve">35% of hires from on-site recruitment events</w:t>
      </w:r>
    </w:p>
    <w:p>
      <w:pPr>
        <w:pStyle w:val="BodyText"/>
      </w:pPr>
      <w:r>
        <w:t xml:space="preserve">Cultural Integration Programs (Beijing Experiences)</w:t>
      </w:r>
    </w:p>
    <w:p>
      <w:pPr>
        <w:pStyle w:val="BodyText"/>
      </w:pPr>
      <w:r>
        <w:t xml:space="preserve">¥420,000</w:t>
      </w:r>
    </w:p>
    <w:p>
      <w:pPr>
        <w:pStyle w:val="BodyText"/>
      </w:pPr>
      <w:r>
        <w:t xml:space="preserve">Demonstration of workplace harmony at Beijing facility tours</w:t>
      </w:r>
    </w:p>
    <w:p>
      <w:pPr>
        <w:pStyle w:val="BodyText"/>
      </w:pPr>
      <w:r>
        <w:t xml:space="preserve">Recruitment Analytics Platform</w:t>
      </w:r>
    </w:p>
    <w:p>
      <w:pPr>
        <w:pStyle w:val="BodyText"/>
      </w:pPr>
      <w:r>
        <w:t xml:space="preserve">¥230,000</w:t>
      </w:r>
    </w:p>
    <w:p>
      <w:pPr>
        <w:pStyle w:val="BodyText"/>
      </w:pPr>
      <w:r>
        <w:t xml:space="preserve">Real-time tracking of candidate engagement in China Beijing market</w:t>
      </w:r>
    </w:p>
    <w:bookmarkEnd w:id="28"/>
    <w:bookmarkStart w:id="29" w:name="implementation-timeline-beijing-specific"/>
    <w:p>
      <w:pPr>
        <w:pStyle w:val="Heading2"/>
      </w:pPr>
      <w:r>
        <w:t xml:space="preserve">7. Implementation Timeline (Beijing-Specific)</w:t>
      </w:r>
    </w:p>
    <w:p>
      <w:pPr>
        <w:pStyle w:val="FirstParagraph"/>
      </w:pPr>
      <w:r>
        <w:rPr>
          <w:bCs/>
          <w:b/>
        </w:rPr>
        <w:t xml:space="preserve">Q1 2024:</w:t>
      </w:r>
      <w:r>
        <w:t xml:space="preserve"> </w:t>
      </w:r>
      <w:r>
        <w:t xml:space="preserve">Launch WeChat recruitment mini-portal with Beijing university partnerships</w:t>
      </w:r>
      <w:r>
        <w:br/>
      </w:r>
      <w:r>
        <w:rPr>
          <w:bCs/>
          <w:b/>
        </w:rPr>
        <w:t xml:space="preserve">Q2 2024:</w:t>
      </w:r>
      <w:r>
        <w:t xml:space="preserve"> </w:t>
      </w:r>
      <w:r>
        <w:t xml:space="preserve">Host "Smart Manufacturing" summit at Beijing Exhibition Center featuring our Industrial Engineer success stories</w:t>
      </w:r>
      <w:r>
        <w:br/>
      </w:r>
      <w:r>
        <w:rPr>
          <w:bCs/>
          <w:b/>
        </w:rPr>
        <w:t xml:space="preserve">Q3 2024:</w:t>
      </w:r>
      <w:r>
        <w:t xml:space="preserve"> </w:t>
      </w:r>
      <w:r>
        <w:t xml:space="preserve">Deploy cultural integration program: Beijing facility tours for top candidates at Jingshan Park location</w:t>
      </w:r>
      <w:r>
        <w:br/>
      </w:r>
      <w:r>
        <w:rPr>
          <w:bCs/>
          <w:b/>
        </w:rPr>
        <w:t xml:space="preserve">Q4 2024:</w:t>
      </w:r>
      <w:r>
        <w:t xml:space="preserve"> </w:t>
      </w:r>
      <w:r>
        <w:t xml:space="preserve">Achieve target hire count with post-employment survey measuring China Beijing work experience satisfaction</w:t>
      </w:r>
    </w:p>
    <w:bookmarkEnd w:id="29"/>
    <w:bookmarkStart w:id="30" w:name="measurement-evaluation"/>
    <w:p>
      <w:pPr>
        <w:pStyle w:val="Heading2"/>
      </w:pPr>
      <w:r>
        <w:t xml:space="preserve">8. Measurement &amp; Evaluation</w:t>
      </w:r>
    </w:p>
    <w:p>
      <w:pPr>
        <w:pStyle w:val="FirstParagraph"/>
      </w:pPr>
      <w:r>
        <w:t xml:space="preserve">We'll track success through Beijing-specific KPIs:</w:t>
      </w:r>
    </w:p>
    <w:p>
      <w:pPr>
        <w:numPr>
          <w:ilvl w:val="0"/>
          <w:numId w:val="1006"/>
        </w:numPr>
        <w:pStyle w:val="Compact"/>
      </w:pPr>
      <w:r>
        <w:rPr>
          <w:bCs/>
          <w:b/>
        </w:rPr>
        <w:t xml:space="preserve">Local Talent Acquisition Rate:</w:t>
      </w:r>
      <w:r>
        <w:t xml:space="preserve"> </w:t>
      </w:r>
      <w:r>
        <w:t xml:space="preserve">% of hires from within 50km of Beijing (Target: ≥75%)</w:t>
      </w:r>
    </w:p>
    <w:p>
      <w:pPr>
        <w:numPr>
          <w:ilvl w:val="0"/>
          <w:numId w:val="1006"/>
        </w:numPr>
        <w:pStyle w:val="Compact"/>
      </w:pPr>
      <w:r>
        <w:rPr>
          <w:bCs/>
          <w:b/>
        </w:rPr>
        <w:t xml:space="preserve">Cultural Fit Score:</w:t>
      </w:r>
      <w:r>
        <w:t xml:space="preserve"> </w:t>
      </w:r>
      <w:r>
        <w:t xml:space="preserve">Candidate satisfaction with Beijing workplace integration (Target: ≥8.2/10)</w:t>
      </w:r>
    </w:p>
    <w:p>
      <w:pPr>
        <w:numPr>
          <w:ilvl w:val="0"/>
          <w:numId w:val="1006"/>
        </w:numPr>
        <w:pStyle w:val="Compact"/>
      </w:pPr>
      <w:r>
        <w:rPr>
          <w:bCs/>
          <w:b/>
        </w:rPr>
        <w:t xml:space="preserve">Sustainability Impact:</w:t>
      </w:r>
      <w:r>
        <w:t xml:space="preserve"> </w:t>
      </w:r>
      <w:r>
        <w:t xml:space="preserve">Quantifiable process improvements by Industrial Engineers in Beijing operations (e.g., 15% energy reduction at our Beijing facility)</w:t>
      </w:r>
    </w:p>
    <w:bookmarkEnd w:id="30"/>
    <w:bookmarkStart w:id="31" w:name="conclusion"/>
    <w:p>
      <w:pPr>
        <w:pStyle w:val="Heading2"/>
      </w:pPr>
      <w:r>
        <w:t xml:space="preserve">Conclusion</w:t>
      </w:r>
    </w:p>
    <w:p>
      <w:pPr>
        <w:pStyle w:val="FirstParagraph"/>
      </w:pPr>
      <w:r>
        <w:t xml:space="preserve">This comprehensive Marketing Plan positions China Beijing as the strategic epicenter for industrial engineering excellence. By embedding cultural intelligence into every recruitment touchpoint and leveraging Beijing's unique manufacturing ecosystem, we will transform Industrial Engineer recruitment from a transactional process into a strategic talent acquisition journey. The plan delivers measurable outcomes that align with both our operational needs in China Beijing and the career aspirations of top engineering talent seeking meaningful impact in one of the world's most dynamic industrial markets. Success will be measured not just by filled positions, but by building an Industrial Engineer community that elevates Beijing's manufacturing future through innovation and sustainable practices.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Industrial Engineer Position in China Beijing</dc:title>
  <dc:creator/>
  <dc:language>en</dc:language>
  <cp:keywords/>
  <dcterms:created xsi:type="dcterms:W3CDTF">2026-07-23T08:50:46Z</dcterms:created>
  <dcterms:modified xsi:type="dcterms:W3CDTF">2026-07-23T08:50:46Z</dcterms:modified>
</cp:coreProperties>
</file>

<file path=docProps/custom.xml><?xml version="1.0" encoding="utf-8"?>
<Properties xmlns="http://schemas.openxmlformats.org/officeDocument/2006/custom-properties" xmlns:vt="http://schemas.openxmlformats.org/officeDocument/2006/docPropsVTypes"/>
</file>