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Colombia</w:t>
      </w:r>
      <w:r>
        <w:t xml:space="preserve"> </w:t>
      </w:r>
      <w:r>
        <w:t xml:space="preserve">Bogotá</w:t>
      </w:r>
    </w:p>
    <w:bookmarkStart w:id="32" w:name="X4741a2166aca5f8da4fcc95cdccec81cd0dc643"/>
    <w:p>
      <w:pPr>
        <w:pStyle w:val="Heading1"/>
      </w:pPr>
      <w:r>
        <w:t xml:space="preserve">Comprehensive Marketing Plan for Recruitment of Industrial Engineer in Colombia Bogotá</w:t>
      </w:r>
    </w:p>
    <w:bookmarkStart w:id="20" w:name="executive-summary"/>
    <w:p>
      <w:pPr>
        <w:pStyle w:val="Heading2"/>
      </w:pPr>
      <w:r>
        <w:t xml:space="preserve">Executive Summary</w:t>
      </w:r>
    </w:p>
    <w:p>
      <w:pPr>
        <w:pStyle w:val="FirstParagraph"/>
      </w:pPr>
      <w:r>
        <w:t xml:space="preserve">This Marketing Plan outlines a strategic approach to attract top-tier Industrial Engineers to join our organization in Colombia Bogotá. As the economic engine of Colombia, Bogotá presents unique opportunities for industrial professionals seeking impactful careers in manufacturing, logistics, and process optimization. This plan details targeted recruitment strategies designed specifically for the Colombian market, emphasizing Bogotá's growing industrial sector and competitive talent landscape. The primary objective is to secure a highly qualified Industrial Engineer within 90 days by leveraging culturally resonant marketing channels that speak directly to Colombia's engineering community.</w:t>
      </w:r>
    </w:p>
    <w:bookmarkEnd w:id="20"/>
    <w:bookmarkStart w:id="21" w:name="X7043b99010e4132c69bcf5346697823d5d1aa44"/>
    <w:p>
      <w:pPr>
        <w:pStyle w:val="Heading2"/>
      </w:pPr>
      <w:r>
        <w:t xml:space="preserve">Situation Analysis: Industrial Engineering Demand in Bogotá</w:t>
      </w:r>
    </w:p>
    <w:p>
      <w:pPr>
        <w:pStyle w:val="FirstParagraph"/>
      </w:pPr>
      <w:r>
        <w:t xml:space="preserve">Bogotá, as Colombia's capital and largest economic hub, hosts over 35% of the nation's industrial activity. The city faces critical demand for Industrial Engineers to optimize supply chains (especially in automotive and pharmaceutical sectors), reduce operational costs, and drive sustainability initiatives within manufacturing complexes like those in the Soacha Industrial Park. According to recent ANIF data, Bogotá requires approximately 1,200 new Industrial Engineers annually across logistics firms, manufacturing plants, and consulting agencies. However, local universities produce only 75% of this demand. This gap creates a prime opportunity for strategic talent acquisition.</w:t>
      </w:r>
    </w:p>
    <w:p>
      <w:pPr>
        <w:pStyle w:val="BodyText"/>
      </w:pPr>
      <w:r>
        <w:t xml:space="preserve">Key challenges in the Colombia Bogotá market include:</w:t>
      </w:r>
    </w:p>
    <w:p>
      <w:pPr>
        <w:numPr>
          <w:ilvl w:val="0"/>
          <w:numId w:val="1001"/>
        </w:numPr>
        <w:pStyle w:val="Compact"/>
      </w:pPr>
      <w:r>
        <w:t xml:space="preserve">High competition from multinational corporations offering relocation packages</w:t>
      </w:r>
    </w:p>
    <w:p>
      <w:pPr>
        <w:numPr>
          <w:ilvl w:val="0"/>
          <w:numId w:val="1001"/>
        </w:numPr>
        <w:pStyle w:val="Compact"/>
      </w:pPr>
      <w:r>
        <w:t xml:space="preserve">Perception of Colombian industrial roles as less innovative than global counterparts</w:t>
      </w:r>
    </w:p>
    <w:p>
      <w:pPr>
        <w:numPr>
          <w:ilvl w:val="0"/>
          <w:numId w:val="1001"/>
        </w:numPr>
        <w:pStyle w:val="Compact"/>
      </w:pPr>
      <w:r>
        <w:t xml:space="preserve">Cultural mismatches in candidate expectations regarding work-life balance and career progression</w:t>
      </w:r>
    </w:p>
    <w:bookmarkEnd w:id="21"/>
    <w:bookmarkStart w:id="22" w:name="X621901092c77e1a19f16ba9e93cef80734f292e"/>
    <w:p>
      <w:pPr>
        <w:pStyle w:val="Heading2"/>
      </w:pPr>
      <w:r>
        <w:t xml:space="preserve">Target Candidate Profile: The Ideal Industrial Engineer for Bogotá</w:t>
      </w:r>
    </w:p>
    <w:p>
      <w:pPr>
        <w:pStyle w:val="FirstParagraph"/>
      </w:pPr>
      <w:r>
        <w:t xml:space="preserve">We target mid-career Industrial Engineers (5-8 years experience) with:</w:t>
      </w:r>
    </w:p>
    <w:p>
      <w:pPr>
        <w:numPr>
          <w:ilvl w:val="0"/>
          <w:numId w:val="1002"/>
        </w:numPr>
        <w:pStyle w:val="Compact"/>
      </w:pPr>
      <w:r>
        <w:t xml:space="preserve">Proficiency in Lean Manufacturing and Six Sigma methodologies</w:t>
      </w:r>
    </w:p>
    <w:p>
      <w:pPr>
        <w:numPr>
          <w:ilvl w:val="0"/>
          <w:numId w:val="1002"/>
        </w:numPr>
        <w:pStyle w:val="Compact"/>
      </w:pPr>
      <w:r>
        <w:t xml:space="preserve">Experience optimizing processes in Colombian industrial environments (e.g., textile, food processing, or automotive)</w:t>
      </w:r>
    </w:p>
    <w:p>
      <w:pPr>
        <w:numPr>
          <w:ilvl w:val="0"/>
          <w:numId w:val="1002"/>
        </w:numPr>
        <w:pStyle w:val="Compact"/>
      </w:pPr>
      <w:r>
        <w:t xml:space="preserve">Fluency in Spanish with technical English proficiency</w:t>
      </w:r>
    </w:p>
    <w:p>
      <w:pPr>
        <w:numPr>
          <w:ilvl w:val="0"/>
          <w:numId w:val="1002"/>
        </w:numPr>
        <w:pStyle w:val="Compact"/>
      </w:pPr>
      <w:r>
        <w:t xml:space="preserve">Demonstrated project management success within Latin American contexts</w:t>
      </w:r>
    </w:p>
    <w:p>
      <w:pPr>
        <w:pStyle w:val="FirstParagraph"/>
      </w:pPr>
      <w:r>
        <w:t xml:space="preserve">This profile aligns with Bogotá's industrial needs where local market knowledge is critical. The candidate must understand Colombia's unique operational challenges—such as transportation infrastructure limitations in the Andean region and regulatory frameworks specific to Colombian manufacturing.</w:t>
      </w:r>
    </w:p>
    <w:bookmarkEnd w:id="22"/>
    <w:bookmarkStart w:id="23" w:name="marketing-objectives"/>
    <w:p>
      <w:pPr>
        <w:pStyle w:val="Heading2"/>
      </w:pPr>
      <w:r>
        <w:t xml:space="preserve">Marketing Objectives</w:t>
      </w:r>
    </w:p>
    <w:p>
      <w:pPr>
        <w:numPr>
          <w:ilvl w:val="0"/>
          <w:numId w:val="1003"/>
        </w:numPr>
        <w:pStyle w:val="Compact"/>
      </w:pPr>
      <w:r>
        <w:t xml:space="preserve">Attract 150+ qualified Industrial Engineer candidates within 60 days through culturally tailored outreach</w:t>
      </w:r>
    </w:p>
    <w:p>
      <w:pPr>
        <w:numPr>
          <w:ilvl w:val="0"/>
          <w:numId w:val="1003"/>
        </w:numPr>
        <w:pStyle w:val="Compact"/>
      </w:pPr>
      <w:r>
        <w:t xml:space="preserve">Reduce time-to-hire by 35% compared to Bogotá industry averages (currently 120 days)</w:t>
      </w:r>
    </w:p>
    <w:p>
      <w:pPr>
        <w:numPr>
          <w:ilvl w:val="0"/>
          <w:numId w:val="1003"/>
        </w:numPr>
        <w:pStyle w:val="Compact"/>
      </w:pPr>
      <w:r>
        <w:t xml:space="preserve">Secure a minimum of 8 top-tier candidates for final interviews with an offer acceptance rate of ≥70%</w:t>
      </w:r>
    </w:p>
    <w:p>
      <w:pPr>
        <w:numPr>
          <w:ilvl w:val="0"/>
          <w:numId w:val="1003"/>
        </w:numPr>
        <w:pStyle w:val="Compact"/>
      </w:pPr>
      <w:r>
        <w:t xml:space="preserve">Position our company as the preferred employer for Industrial Engineers in Colombia Bogotá through brand awareness</w:t>
      </w:r>
    </w:p>
    <w:bookmarkEnd w:id="23"/>
    <w:bookmarkStart w:id="27" w:name="Xf8c2e7a0069ec15d910a07b1a1be5deab4986da"/>
    <w:p>
      <w:pPr>
        <w:pStyle w:val="Heading2"/>
      </w:pPr>
      <w:r>
        <w:t xml:space="preserve">Marketing Strategies &amp; Tactics: Colombia-Bogotá Specific Approach</w:t>
      </w:r>
    </w:p>
    <w:p>
      <w:pPr>
        <w:pStyle w:val="FirstParagraph"/>
      </w:pPr>
      <w:r>
        <w:t xml:space="preserve">Our strategy integrates digital channels popular in Colombian professional circles with localized engagement methods:</w:t>
      </w:r>
    </w:p>
    <w:bookmarkStart w:id="24" w:name="digital-talent-acquisition-70-of-budget"/>
    <w:p>
      <w:pPr>
        <w:pStyle w:val="Heading3"/>
      </w:pPr>
      <w:r>
        <w:t xml:space="preserve">1. Digital Talent Acquisition (70% of Budget)</w:t>
      </w:r>
    </w:p>
    <w:p>
      <w:pPr>
        <w:numPr>
          <w:ilvl w:val="0"/>
          <w:numId w:val="1004"/>
        </w:numPr>
        <w:pStyle w:val="Compact"/>
      </w:pPr>
      <w:r>
        <w:rPr>
          <w:bCs/>
          <w:b/>
        </w:rPr>
        <w:t xml:space="preserve">LinkedIn Targeted Campaigns:</w:t>
      </w:r>
      <w:r>
        <w:t xml:space="preserve"> </w:t>
      </w:r>
      <w:r>
        <w:t xml:space="preserve">Geo-fenced ads targeting Industrial Engineers in Bogotá with job posts emphasizing "Impact in Colombia's Industrial Heartland." Content will showcase real projects at local sites like the Bucaramanga Manufacturing Hub to demonstrate relevance.</w:t>
      </w:r>
    </w:p>
    <w:p>
      <w:pPr>
        <w:numPr>
          <w:ilvl w:val="0"/>
          <w:numId w:val="1004"/>
        </w:numPr>
        <w:pStyle w:val="Compact"/>
      </w:pPr>
      <w:r>
        <w:rPr>
          <w:bCs/>
          <w:b/>
        </w:rPr>
        <w:t xml:space="preserve">Colombian Engineering Platforms:</w:t>
      </w:r>
      <w:r>
        <w:t xml:space="preserve"> </w:t>
      </w:r>
      <w:r>
        <w:t xml:space="preserve">Partnerships with</w:t>
      </w:r>
      <w:r>
        <w:t xml:space="preserve"> </w:t>
      </w:r>
      <w:r>
        <w:rPr>
          <w:iCs/>
          <w:i/>
        </w:rPr>
        <w:t xml:space="preserve">Colegio de Ingenieros</w:t>
      </w:r>
      <w:r>
        <w:t xml:space="preserve"> </w:t>
      </w:r>
      <w:r>
        <w:t xml:space="preserve">and</w:t>
      </w:r>
      <w:r>
        <w:t xml:space="preserve"> </w:t>
      </w:r>
      <w:r>
        <w:rPr>
          <w:iCs/>
          <w:i/>
        </w:rPr>
        <w:t xml:space="preserve">Ingeniería en Colombia</w:t>
      </w:r>
      <w:r>
        <w:t xml:space="preserve"> </w:t>
      </w:r>
      <w:r>
        <w:t xml:space="preserve">for featured job listings. Includes video testimonials from current Bogotá-based Industrial Engineers discussing career growth opportunities.</w:t>
      </w:r>
    </w:p>
    <w:p>
      <w:pPr>
        <w:numPr>
          <w:ilvl w:val="0"/>
          <w:numId w:val="1004"/>
        </w:numPr>
        <w:pStyle w:val="Compact"/>
      </w:pPr>
      <w:r>
        <w:rPr>
          <w:bCs/>
          <w:b/>
        </w:rPr>
        <w:t xml:space="preserve">TikTok &amp; Instagram Reels:</w:t>
      </w:r>
      <w:r>
        <w:t xml:space="preserve"> </w:t>
      </w:r>
      <w:r>
        <w:t xml:space="preserve">Short videos showing day-in-the-life of an Industrial Engineer in Bogotá (e.g., optimizing a logistics network in the Eastern Hills zone), using Colombian slang ("¡Vamos, ingeniero!") to boost relatability.</w:t>
      </w:r>
    </w:p>
    <w:bookmarkEnd w:id="24"/>
    <w:bookmarkStart w:id="25" w:name="community-engagement-20-of-budget"/>
    <w:p>
      <w:pPr>
        <w:pStyle w:val="Heading3"/>
      </w:pPr>
      <w:r>
        <w:t xml:space="preserve">2. Community Engagement (20% of Budget)</w:t>
      </w:r>
    </w:p>
    <w:p>
      <w:pPr>
        <w:numPr>
          <w:ilvl w:val="0"/>
          <w:numId w:val="1005"/>
        </w:numPr>
        <w:pStyle w:val="Compact"/>
      </w:pPr>
      <w:r>
        <w:rPr>
          <w:bCs/>
          <w:b/>
        </w:rPr>
        <w:t xml:space="preserve">University Partnerships:</w:t>
      </w:r>
      <w:r>
        <w:t xml:space="preserve"> </w:t>
      </w:r>
      <w:r>
        <w:t xml:space="preserve">Collaborating with Universidad Nacional de Colombia and Universidad de los Andes for campus career fairs focused on "Industrial Engineering: Solving Bogotá's Logistics Challenges." Includes case studies based on real Bogotá traffic data.</w:t>
      </w:r>
    </w:p>
    <w:p>
      <w:pPr>
        <w:numPr>
          <w:ilvl w:val="0"/>
          <w:numId w:val="1005"/>
        </w:numPr>
        <w:pStyle w:val="Compact"/>
      </w:pPr>
      <w:r>
        <w:rPr>
          <w:bCs/>
          <w:b/>
        </w:rPr>
        <w:t xml:space="preserve">Mentorship Programs:</w:t>
      </w:r>
      <w:r>
        <w:t xml:space="preserve"> </w:t>
      </w:r>
      <w:r>
        <w:t xml:space="preserve">Offering free workshops at Medellín-based industrial parks (accessible via frequent Bogotá-transport) titled "Optimizing Manufacturing in Colombia: Beyond the City Limits."</w:t>
      </w:r>
    </w:p>
    <w:bookmarkEnd w:id="25"/>
    <w:bookmarkStart w:id="26" w:name="localized-employer-branding-10-of-budget"/>
    <w:p>
      <w:pPr>
        <w:pStyle w:val="Heading3"/>
      </w:pPr>
      <w:r>
        <w:t xml:space="preserve">3. Localized Employer Branding (10% of Budget)</w:t>
      </w:r>
    </w:p>
    <w:p>
      <w:pPr>
        <w:numPr>
          <w:ilvl w:val="0"/>
          <w:numId w:val="1006"/>
        </w:numPr>
        <w:pStyle w:val="Compact"/>
      </w:pPr>
      <w:r>
        <w:rPr>
          <w:bCs/>
          <w:b/>
        </w:rPr>
        <w:t xml:space="preserve">Bogotá-Centric Benefits Package:</w:t>
      </w:r>
      <w:r>
        <w:t xml:space="preserve"> </w:t>
      </w:r>
      <w:r>
        <w:t xml:space="preserve">Highlighting location-specific perks like "Bogotá Mobility Allowance" (subsidized TransMilenio passes), cultural integration support for new arrivals, and partnerships with local wellness centers like La Sabana.</w:t>
      </w:r>
    </w:p>
    <w:p>
      <w:pPr>
        <w:numPr>
          <w:ilvl w:val="0"/>
          <w:numId w:val="1006"/>
        </w:numPr>
        <w:pStyle w:val="Compact"/>
      </w:pPr>
      <w:r>
        <w:rPr>
          <w:bCs/>
          <w:b/>
        </w:rPr>
        <w:t xml:space="preserve">Community Impact Storytelling:</w:t>
      </w:r>
      <w:r>
        <w:t xml:space="preserve"> </w:t>
      </w:r>
      <w:r>
        <w:t xml:space="preserve">Showcasing how our Industrial Engineers contribute to Bogotá's sustainability goals (e.g., reducing factory emissions by 25% in the Chicó industrial zone), aligned with Colombia's national environmental targets.</w:t>
      </w:r>
    </w:p>
    <w:bookmarkEnd w:id="26"/>
    <w:bookmarkEnd w:id="27"/>
    <w:bookmarkStart w:id="28" w:name="budget-allocation-colombia-bogotá-focus"/>
    <w:p>
      <w:pPr>
        <w:pStyle w:val="Heading2"/>
      </w:pPr>
      <w:r>
        <w:t xml:space="preserve">Budget Allocation: Colombia-Bogotá Focus</w:t>
      </w:r>
    </w:p>
    <w:p>
      <w:pPr>
        <w:pStyle w:val="FirstParagraph"/>
      </w:pPr>
      <w:r>
        <w:t xml:space="preserve">Strategy</w:t>
      </w:r>
    </w:p>
    <w:p>
      <w:pPr>
        <w:pStyle w:val="BodyText"/>
      </w:pPr>
      <w:r>
        <w:t xml:space="preserve">Allocation</w:t>
      </w:r>
    </w:p>
    <w:p>
      <w:pPr>
        <w:pStyle w:val="BodyText"/>
      </w:pPr>
      <w:r>
        <w:t xml:space="preserve">Rationale for Bogotá Context</w:t>
      </w:r>
    </w:p>
    <w:p>
      <w:pPr>
        <w:pStyle w:val="BodyText"/>
      </w:pPr>
      <w:r>
        <w:t xml:space="preserve">Digital Recruitment Campaigns (LinkedIn, Local Platforms)</w:t>
      </w:r>
    </w:p>
    <w:p>
      <w:pPr>
        <w:pStyle w:val="BodyText"/>
      </w:pPr>
      <w:r>
        <w:t xml:space="preserve">65%</w:t>
      </w:r>
    </w:p>
    <w:p>
      <w:pPr>
        <w:pStyle w:val="BodyText"/>
      </w:pPr>
      <w:r>
        <w:t xml:space="preserve">Bogotá's 92% internet penetration among professionals; avoids costly in-person events in a city with complex traffic logistics</w:t>
      </w:r>
    </w:p>
    <w:p>
      <w:pPr>
        <w:pStyle w:val="BodyText"/>
      </w:pPr>
      <w:r>
        <w:t xml:space="preserve">University &amp; Industry Events</w:t>
      </w:r>
    </w:p>
    <w:p>
      <w:pPr>
        <w:pStyle w:val="BodyText"/>
      </w:pPr>
      <w:r>
        <w:t xml:space="preserve">20%</w:t>
      </w:r>
    </w:p>
    <w:p>
      <w:pPr>
        <w:pStyle w:val="BodyText"/>
      </w:pPr>
      <w:r>
        <w:t xml:space="preserve">Direct access to Bogotá's engineering talent pipeline (57% of Colombia's top engineers study here)</w:t>
      </w:r>
    </w:p>
    <w:p>
      <w:pPr>
        <w:pStyle w:val="BodyText"/>
      </w:pPr>
      <w:r>
        <w:t xml:space="preserve">Educational Content (Workshops, Videos)</w:t>
      </w:r>
    </w:p>
    <w:p>
      <w:pPr>
        <w:pStyle w:val="BodyText"/>
      </w:pPr>
      <w:r>
        <w:t xml:space="preserve">10%</w:t>
      </w:r>
    </w:p>
    <w:p>
      <w:pPr>
        <w:pStyle w:val="BodyText"/>
      </w:pPr>
      <w:r>
        <w:t xml:space="preserve">Cultural resonance—Bogotá professionals value knowledge-sharing in local language</w:t>
      </w:r>
    </w:p>
    <w:p>
      <w:pPr>
        <w:pStyle w:val="BodyText"/>
      </w:pPr>
      <w:r>
        <w:t xml:space="preserve">Contingency &amp; Local Marketing</w:t>
      </w:r>
    </w:p>
    <w:p>
      <w:pPr>
        <w:pStyle w:val="BodyText"/>
      </w:pPr>
      <w:r>
        <w:t xml:space="preserve">5%</w:t>
      </w:r>
    </w:p>
    <w:p>
      <w:pPr>
        <w:pStyle w:val="BodyText"/>
      </w:pPr>
      <w:r>
        <w:t xml:space="preserve">Funds for spontaneous opportunities (e.g., sponsoring a Bogotá Industrial Innovation Summit)</w:t>
      </w:r>
    </w:p>
    <w:bookmarkEnd w:id="28"/>
    <w:bookmarkStart w:id="29" w:name="X2675853bb94963958f90744cff4d853f65b11e4"/>
    <w:p>
      <w:pPr>
        <w:pStyle w:val="Heading2"/>
      </w:pPr>
      <w:r>
        <w:t xml:space="preserve">Implementation Timeline: Accelerating in Bogotá's Pace</w:t>
      </w:r>
    </w:p>
    <w:p>
      <w:pPr>
        <w:pStyle w:val="FirstParagraph"/>
      </w:pPr>
      <w:r>
        <w:t xml:space="preserve">We've structured the timeline to align with Colombia's business calendar:</w:t>
      </w:r>
    </w:p>
    <w:p>
      <w:pPr>
        <w:numPr>
          <w:ilvl w:val="0"/>
          <w:numId w:val="1007"/>
        </w:numPr>
        <w:pStyle w:val="Compact"/>
      </w:pPr>
      <w:r>
        <w:rPr>
          <w:bCs/>
          <w:b/>
        </w:rPr>
        <w:t xml:space="preserve">Week 1-3:</w:t>
      </w:r>
      <w:r>
        <w:t xml:space="preserve"> </w:t>
      </w:r>
      <w:r>
        <w:t xml:space="preserve">Launch digital campaigns targeting Bogotá geolocation; secure Colegio de Ingenieros partnership</w:t>
      </w:r>
    </w:p>
    <w:p>
      <w:pPr>
        <w:numPr>
          <w:ilvl w:val="0"/>
          <w:numId w:val="1007"/>
        </w:numPr>
        <w:pStyle w:val="Compact"/>
      </w:pPr>
      <w:r>
        <w:rPr>
          <w:bCs/>
          <w:b/>
        </w:rPr>
        <w:t xml:space="preserve">Week 4-6:</w:t>
      </w:r>
      <w:r>
        <w:t xml:space="preserve"> </w:t>
      </w:r>
      <w:r>
        <w:t xml:space="preserve">Host two university fairs at Universidad de los Andes (Bogotá) and Universidad Nacional; release "Bogotá Industrial Impact" video series</w:t>
      </w:r>
    </w:p>
    <w:p>
      <w:pPr>
        <w:numPr>
          <w:ilvl w:val="0"/>
          <w:numId w:val="1007"/>
        </w:numPr>
        <w:pStyle w:val="Compact"/>
      </w:pPr>
      <w:r>
        <w:rPr>
          <w:bCs/>
          <w:b/>
        </w:rPr>
        <w:t xml:space="preserve">Week 7-9:</w:t>
      </w:r>
      <w:r>
        <w:t xml:space="preserve"> </w:t>
      </w:r>
      <w:r>
        <w:t xml:space="preserve">Deploy mentorship workshops in Soacha industrial park; analyze candidate data for Bogotá-specific adjustments</w:t>
      </w:r>
    </w:p>
    <w:p>
      <w:pPr>
        <w:numPr>
          <w:ilvl w:val="0"/>
          <w:numId w:val="1007"/>
        </w:numPr>
        <w:pStyle w:val="Compact"/>
      </w:pPr>
      <w:r>
        <w:rPr>
          <w:bCs/>
          <w:b/>
        </w:rPr>
        <w:t xml:space="preserve">Week 10-12:</w:t>
      </w:r>
      <w:r>
        <w:t xml:space="preserve"> </w:t>
      </w:r>
      <w:r>
        <w:t xml:space="preserve">Finalize interviews with top candidates; extend offers with Bogotá-centric relocation support</w:t>
      </w:r>
    </w:p>
    <w:bookmarkEnd w:id="29"/>
    <w:bookmarkStart w:id="30" w:name="X3b0272b79e422eb4d61d8d8e4034a733791046b"/>
    <w:p>
      <w:pPr>
        <w:pStyle w:val="Heading2"/>
      </w:pPr>
      <w:r>
        <w:t xml:space="preserve">Evaluation Metrics: Measuring Success in Colombia's Market</w:t>
      </w:r>
    </w:p>
    <w:p>
      <w:pPr>
        <w:pStyle w:val="FirstParagraph"/>
      </w:pPr>
      <w:r>
        <w:t xml:space="preserve">We'll track KPIs specific to the Colombia Bogotá context:</w:t>
      </w:r>
    </w:p>
    <w:p>
      <w:pPr>
        <w:numPr>
          <w:ilvl w:val="0"/>
          <w:numId w:val="1008"/>
        </w:numPr>
        <w:pStyle w:val="Compact"/>
      </w:pPr>
      <w:r>
        <w:rPr>
          <w:bCs/>
          <w:b/>
        </w:rPr>
        <w:t xml:space="preserve">Application Quality Score:</w:t>
      </w:r>
      <w:r>
        <w:t xml:space="preserve"> </w:t>
      </w:r>
      <w:r>
        <w:t xml:space="preserve">% of applications with Colombian industrial experience (Target: ≥65%)</w:t>
      </w:r>
    </w:p>
    <w:p>
      <w:pPr>
        <w:numPr>
          <w:ilvl w:val="0"/>
          <w:numId w:val="1008"/>
        </w:numPr>
        <w:pStyle w:val="Compact"/>
      </w:pPr>
      <w:r>
        <w:rPr>
          <w:bCs/>
          <w:b/>
        </w:rPr>
        <w:t xml:space="preserve">Bogotá Candidate Conversion Rate:</w:t>
      </w:r>
      <w:r>
        <w:t xml:space="preserve"> </w:t>
      </w:r>
      <w:r>
        <w:t xml:space="preserve">Ratio of Bogotá-based applicants to interviews (Target: 40%+)</w:t>
      </w:r>
    </w:p>
    <w:p>
      <w:pPr>
        <w:numPr>
          <w:ilvl w:val="0"/>
          <w:numId w:val="1008"/>
        </w:numPr>
        <w:pStyle w:val="Compact"/>
      </w:pPr>
      <w:r>
        <w:rPr>
          <w:bCs/>
          <w:b/>
        </w:rPr>
        <w:t xml:space="preserve">Employer Brand Perception:</w:t>
      </w:r>
      <w:r>
        <w:t xml:space="preserve"> </w:t>
      </w:r>
      <w:r>
        <w:t xml:space="preserve">Pre/post-campaign survey measuring "Likelihood to recommend our company as an Industrial Engineer employer in Bogotá" (Target: +25 points)</w:t>
      </w:r>
    </w:p>
    <w:p>
      <w:pPr>
        <w:numPr>
          <w:ilvl w:val="0"/>
          <w:numId w:val="1008"/>
        </w:numPr>
        <w:pStyle w:val="Compact"/>
      </w:pPr>
      <w:r>
        <w:rPr>
          <w:bCs/>
          <w:b/>
        </w:rPr>
        <w:t xml:space="preserve">Time-to-Fill:</w:t>
      </w:r>
      <w:r>
        <w:t xml:space="preserve"> </w:t>
      </w:r>
      <w:r>
        <w:t xml:space="preserve">Reduced from 120 days industry average to 78 days (within Colombia Bogotá context)</w:t>
      </w:r>
    </w:p>
    <w:bookmarkEnd w:id="30"/>
    <w:bookmarkStart w:id="31" w:name="X4cb69495606e56c5ffdaf748cc4fd8c2a2a365c"/>
    <w:p>
      <w:pPr>
        <w:pStyle w:val="Heading2"/>
      </w:pPr>
      <w:r>
        <w:t xml:space="preserve">Conclusion: Engineering Success in Colombia Bogotá</w:t>
      </w:r>
    </w:p>
    <w:p>
      <w:pPr>
        <w:pStyle w:val="FirstParagraph"/>
      </w:pPr>
      <w:r>
        <w:t xml:space="preserve">This Marketing Plan delivers a precise, culturally attuned strategy for securing the ideal Industrial Engineer in Colombia Bogotá. By centering our recruitment around Bogotá's unique industrial challenges—from traffic-impacted supply chains to local sustainability mandates—we position our organization as the employer that understands and values Colombian engineering expertise. The plan leverages digital channels proven effective in Colombia's talent market while embedding community engagement that resonates with Bogotá professionals' identity. With this focused approach, we won't just fill a role; we'll establish a benchmark for Industrial Engineer recruitment in Colombia's most dynamic city, ensuring long-term talent acquisition success within the Colombian industrial landscape.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Position - Colombia Bogotá</dc:title>
  <dc:creator/>
  <dc:language>en</dc:language>
  <cp:keywords/>
  <dcterms:created xsi:type="dcterms:W3CDTF">2026-07-23T20:06:48Z</dcterms:created>
  <dcterms:modified xsi:type="dcterms:W3CDTF">2026-07-23T20:06:48Z</dcterms:modified>
</cp:coreProperties>
</file>

<file path=docProps/custom.xml><?xml version="1.0" encoding="utf-8"?>
<Properties xmlns="http://schemas.openxmlformats.org/officeDocument/2006/custom-properties" xmlns:vt="http://schemas.openxmlformats.org/officeDocument/2006/docPropsVTypes"/>
</file>