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8" w:name="X0636f299adb04f11da10d701e52132e0c1a0b4a"/>
    <w:p>
      <w:pPr>
        <w:pStyle w:val="Heading1"/>
      </w:pPr>
      <w:r>
        <w:t xml:space="preserve">Marketing Plan for Industrial Engineering Services in Egypt Alexandria</w:t>
      </w:r>
    </w:p>
    <w:bookmarkStart w:id="20" w:name="executive-summary"/>
    <w:p>
      <w:pPr>
        <w:pStyle w:val="Heading2"/>
      </w:pPr>
      <w:r>
        <w:t xml:space="preserve">Executive Summary</w:t>
      </w:r>
    </w:p>
    <w:p>
      <w:pPr>
        <w:pStyle w:val="FirstParagraph"/>
      </w:pPr>
      <w:r>
        <w:t xml:space="preserve">This comprehensive marketing plan outlines the strategic approach for positioning and promoting specialized industrial engineering services within Egypt's dynamic industrial hub of Alexandria. Targeting manufacturing, logistics, and processing sectors across the city, this plan leverages Alexandria's unique economic landscape to establish a premier Industrial Engineer consultancy. By addressing critical inefficiencies in local supply chains, production facilities, and operational workflows, our services will deliver measurable cost savings (up to 25%) and productivity gains for Alexandria-based businesses. This document details market analysis, service offerings, target segments, marketing tactics tailored for Egypt Alexandria's business ecosystem, and a phased implementation roadmap.</w:t>
      </w:r>
    </w:p>
    <w:bookmarkEnd w:id="20"/>
    <w:bookmarkStart w:id="21" w:name="market-analysis-egypt-alexandria-context"/>
    <w:p>
      <w:pPr>
        <w:pStyle w:val="Heading2"/>
      </w:pPr>
      <w:r>
        <w:t xml:space="preserve">Market Analysis: Egypt Alexandria Context</w:t>
      </w:r>
    </w:p>
    <w:p>
      <w:pPr>
        <w:pStyle w:val="FirstParagraph"/>
      </w:pPr>
      <w:r>
        <w:t xml:space="preserve">Alexandria stands as Egypt's second-largest city and the nation's primary industrial gateway. Its strategic location on the Mediterranean Sea drives a thriving manufacturing sector encompassing textiles, food processing, chemicals, and automotive components. However, industrial operations in Egypt Alexandria face persistent challenges: outdated machinery (estimated 40% of small/medium enterprises utilize equipment beyond optimal lifespan), supply chain disruptions at the Port of Alexandria affecting 65% of regional manufacturers (Alexandria Chamber of Commerce, 2023), and significant energy waste (averaging 18% higher than regional benchmarks). A critical gap exists in locally available Industrial Engineer expertise capable of implementing lean manufacturing principles within Egypt's specific regulatory and logistical context. The Egyptian government’s "Egypt Vision 2030" further accelerates demand for industrial optimization, with Alexandria designated as a key growth zone for manufacturing exports.</w:t>
      </w:r>
    </w:p>
    <w:bookmarkEnd w:id="21"/>
    <w:bookmarkStart w:id="22" w:name="target-audience-value-proposition"/>
    <w:p>
      <w:pPr>
        <w:pStyle w:val="Heading2"/>
      </w:pPr>
      <w:r>
        <w:t xml:space="preserve">Target Audience &amp; Value Proposition</w:t>
      </w:r>
    </w:p>
    <w:p>
      <w:pPr>
        <w:pStyle w:val="FirstParagraph"/>
      </w:pPr>
      <w:r>
        <w:t xml:space="preserve">Our primary target segments within Egypt Alexandria include:</w:t>
      </w:r>
    </w:p>
    <w:p>
      <w:pPr>
        <w:numPr>
          <w:ilvl w:val="0"/>
          <w:numId w:val="1001"/>
        </w:numPr>
        <w:pStyle w:val="Compact"/>
      </w:pPr>
      <w:r>
        <w:rPr>
          <w:bCs/>
          <w:b/>
        </w:rPr>
        <w:t xml:space="preserve">Medium-Sized Manufacturing Plants</w:t>
      </w:r>
      <w:r>
        <w:t xml:space="preserve"> </w:t>
      </w:r>
      <w:r>
        <w:t xml:space="preserve">(e.g., textile mills in El-Max, food processors along Corniche): Seeking to reduce waste and comply with Egyptian Standards Organization (ESO) regulations.</w:t>
      </w:r>
    </w:p>
    <w:p>
      <w:pPr>
        <w:numPr>
          <w:ilvl w:val="0"/>
          <w:numId w:val="1001"/>
        </w:numPr>
        <w:pStyle w:val="Compact"/>
      </w:pPr>
      <w:r>
        <w:rPr>
          <w:bCs/>
          <w:b/>
        </w:rPr>
        <w:t xml:space="preserve">Logistics &amp; Warehousing Hubs</w:t>
      </w:r>
      <w:r>
        <w:t xml:space="preserve">: Serving the Port of Alexandria and Sidi Gaber industrial zone, requiring optimized material flow management.</w:t>
      </w:r>
    </w:p>
    <w:p>
      <w:pPr>
        <w:numPr>
          <w:ilvl w:val="0"/>
          <w:numId w:val="1001"/>
        </w:numPr>
        <w:pStyle w:val="Compact"/>
      </w:pPr>
      <w:r>
        <w:rPr>
          <w:bCs/>
          <w:b/>
        </w:rPr>
        <w:t xml:space="preserve">Export-Oriented Factories</w:t>
      </w:r>
      <w:r>
        <w:t xml:space="preserve">: Focused on meeting international quality standards (ISO) for European and Gulf markets.</w:t>
      </w:r>
    </w:p>
    <w:p>
      <w:pPr>
        <w:pStyle w:val="FirstParagraph"/>
      </w:pPr>
      <w:r>
        <w:t xml:space="preserve">The core value proposition for the Industrial Engineer service in Egypt Alexandria is: "</w:t>
      </w:r>
      <w:r>
        <w:rPr>
          <w:iCs/>
          <w:i/>
        </w:rPr>
        <w:t xml:space="preserve">Delivering measurable operational excellence through locally tailored industrial engineering solutions, reducing production costs by 15-25% while ensuring compliance with Egyptian industrial standards and enhancing export readiness</w:t>
      </w:r>
      <w:r>
        <w:t xml:space="preserve">." This directly addresses Alexandria's most pressing pain points: supply chain volatility, energy inefficiency, and quality control gaps.</w:t>
      </w:r>
    </w:p>
    <w:bookmarkEnd w:id="22"/>
    <w:bookmarkStart w:id="23" w:name="X4da96d8c89b818485fd7f5abc6d821182a14987"/>
    <w:p>
      <w:pPr>
        <w:pStyle w:val="Heading2"/>
      </w:pPr>
      <w:r>
        <w:t xml:space="preserve">Service Portfolio Tailored for Egypt Alexandria</w:t>
      </w:r>
    </w:p>
    <w:p>
      <w:pPr>
        <w:pStyle w:val="FirstParagraph"/>
      </w:pPr>
      <w:r>
        <w:t xml:space="preserve">Our Industrial Engineer services are specifically designed for the realities of operating in Egypt Alexandria:</w:t>
      </w:r>
    </w:p>
    <w:p>
      <w:pPr>
        <w:numPr>
          <w:ilvl w:val="0"/>
          <w:numId w:val="1002"/>
        </w:numPr>
        <w:pStyle w:val="Compact"/>
      </w:pPr>
      <w:r>
        <w:rPr>
          <w:bCs/>
          <w:b/>
        </w:rPr>
        <w:t xml:space="preserve">Supply Chain Optimization for Port Integration</w:t>
      </w:r>
      <w:r>
        <w:t xml:space="preserve">: Streamlining customs clearance, port logistics, and last-mile delivery routes from the Port of Alexandria to factories (e.g., minimizing delays at Al-Ahram Gate).</w:t>
      </w:r>
    </w:p>
    <w:p>
      <w:pPr>
        <w:numPr>
          <w:ilvl w:val="0"/>
          <w:numId w:val="1002"/>
        </w:numPr>
        <w:pStyle w:val="Compact"/>
      </w:pPr>
      <w:r>
        <w:rPr>
          <w:bCs/>
          <w:b/>
        </w:rPr>
        <w:t xml:space="preserve">Lean Manufacturing Implementation</w:t>
      </w:r>
      <w:r>
        <w:t xml:space="preserve">: Reducing waste (time, materials) in Alexandria's textile and food processing plants through kaizen events conducted on-site in Sidi Gaber or El-Mahalla districts.</w:t>
      </w:r>
    </w:p>
    <w:p>
      <w:pPr>
        <w:numPr>
          <w:ilvl w:val="0"/>
          <w:numId w:val="1002"/>
        </w:numPr>
        <w:pStyle w:val="Compact"/>
      </w:pPr>
      <w:r>
        <w:rPr>
          <w:bCs/>
          <w:b/>
        </w:rPr>
        <w:t xml:space="preserve">Energy Efficiency Audits &amp; Retrofitting</w:t>
      </w:r>
      <w:r>
        <w:t xml:space="preserve">: Identifying and implementing cost-saving energy solutions for factories facing high electricity costs prevalent across Egypt, crucial for Alexandria's industrial sector.</w:t>
      </w:r>
    </w:p>
    <w:p>
      <w:pPr>
        <w:numPr>
          <w:ilvl w:val="0"/>
          <w:numId w:val="1002"/>
        </w:numPr>
        <w:pStyle w:val="Compact"/>
      </w:pPr>
      <w:r>
        <w:rPr>
          <w:bCs/>
          <w:b/>
        </w:rPr>
        <w:t xml:space="preserve">ESO &amp; ISO Compliance Mapping</w:t>
      </w:r>
      <w:r>
        <w:t xml:space="preserve">: Helping Alexandria-based manufacturers navigate Egyptian safety and quality standards to access regional markets without costly rework.</w:t>
      </w:r>
    </w:p>
    <w:p>
      <w:pPr>
        <w:numPr>
          <w:ilvl w:val="0"/>
          <w:numId w:val="1002"/>
        </w:numPr>
        <w:pStyle w:val="Compact"/>
      </w:pPr>
      <w:r>
        <w:rPr>
          <w:bCs/>
          <w:b/>
        </w:rPr>
        <w:t xml:space="preserve">Workforce Productivity Enhancement</w:t>
      </w:r>
      <w:r>
        <w:t xml:space="preserve">: Training local operators in standardized work procedures, directly addressing skill gaps common in Egypt's industrial workforce.</w:t>
      </w:r>
    </w:p>
    <w:bookmarkEnd w:id="23"/>
    <w:bookmarkStart w:id="24" w:name="X9567a1ae2be893343050a22d0e733657494dc92"/>
    <w:p>
      <w:pPr>
        <w:pStyle w:val="Heading2"/>
      </w:pPr>
      <w:r>
        <w:t xml:space="preserve">Marketing &amp; Sales Strategy: Localized Approach for Egypt Alexandria</w:t>
      </w:r>
    </w:p>
    <w:p>
      <w:pPr>
        <w:pStyle w:val="FirstParagraph"/>
      </w:pPr>
      <w:r>
        <w:t xml:space="preserve">Alexandria's business culture values personal relationships and community trust. Our strategy combines digital outreach with hyper-local engagement:</w:t>
      </w:r>
    </w:p>
    <w:p>
      <w:pPr>
        <w:numPr>
          <w:ilvl w:val="0"/>
          <w:numId w:val="1003"/>
        </w:numPr>
        <w:pStyle w:val="Compact"/>
      </w:pPr>
      <w:r>
        <w:rPr>
          <w:bCs/>
          <w:b/>
        </w:rPr>
        <w:t xml:space="preserve">Industry-Specific Digital Campaigns</w:t>
      </w:r>
      <w:r>
        <w:t xml:space="preserve">: Targeted LinkedIn ads focusing on decision-makers in Alexandria's industrial zones (Sidi Gaber, El-Max, Qobaa). Content includes case studies like "How We Reduced Downtime by 30% at a Textile Plant in Eastern Alexandria."</w:t>
      </w:r>
    </w:p>
    <w:p>
      <w:pPr>
        <w:numPr>
          <w:ilvl w:val="0"/>
          <w:numId w:val="1003"/>
        </w:numPr>
        <w:pStyle w:val="Compact"/>
      </w:pPr>
      <w:r>
        <w:rPr>
          <w:bCs/>
          <w:b/>
        </w:rPr>
        <w:t xml:space="preserve">Strategic Partnerships</w:t>
      </w:r>
      <w:r>
        <w:t xml:space="preserve">: Collaborating with the Alexandria Chamber of Commerce &amp; Industry (ACCI) for workshops on "Industrial Efficiency for Egypt's Mediterranean Gateway" and co-hosting events at locations like the Sheraton Hotel, Alexandria.</w:t>
      </w:r>
    </w:p>
    <w:p>
      <w:pPr>
        <w:numPr>
          <w:ilvl w:val="0"/>
          <w:numId w:val="1003"/>
        </w:numPr>
        <w:pStyle w:val="Compact"/>
      </w:pPr>
      <w:r>
        <w:rPr>
          <w:bCs/>
          <w:b/>
        </w:rPr>
        <w:t xml:space="preserve">Localized Content Marketing</w:t>
      </w:r>
      <w:r>
        <w:t xml:space="preserve">: Publishing Arabic/English articles in local business journals (e.g., Al-Ahram Weekly, Alexandria Business Review) addressing Alexandria-specific challenges: "Navigating Port Delays: An Industrial Engineer's Guide for Alexandria Manufacturers."</w:t>
      </w:r>
    </w:p>
    <w:p>
      <w:pPr>
        <w:numPr>
          <w:ilvl w:val="0"/>
          <w:numId w:val="1003"/>
        </w:numPr>
        <w:pStyle w:val="Compact"/>
      </w:pPr>
      <w:r>
        <w:rPr>
          <w:bCs/>
          <w:b/>
        </w:rPr>
        <w:t xml:space="preserve">Community Engagement</w:t>
      </w:r>
      <w:r>
        <w:t xml:space="preserve">: Sponsoring technical sessions at Alexandria University's Faculty of Engineering and partnering with vocational training centers (e.g., in Borg El Arab) to build talent pipelines and showcase our expertise.</w:t>
      </w:r>
    </w:p>
    <w:p>
      <w:pPr>
        <w:numPr>
          <w:ilvl w:val="0"/>
          <w:numId w:val="1003"/>
        </w:numPr>
        <w:pStyle w:val="Compact"/>
      </w:pPr>
      <w:r>
        <w:rPr>
          <w:bCs/>
          <w:b/>
        </w:rPr>
        <w:t xml:space="preserve">Referral Program</w:t>
      </w:r>
      <w:r>
        <w:t xml:space="preserve">: Incentivizing satisfied clients in Egypt Alexandria (e.g., a textile manufacturer on Al-Basateen Road) to refer peers with a 15% discount on their next project, leveraging existing networks within the industrial community.</w:t>
      </w:r>
    </w:p>
    <w:bookmarkEnd w:id="24"/>
    <w:bookmarkStart w:id="25" w:name="X615372916f42a59b3e2ec7a2a422e4cbfb2dd46"/>
    <w:p>
      <w:pPr>
        <w:pStyle w:val="Heading2"/>
      </w:pPr>
      <w:r>
        <w:t xml:space="preserve">Implementation Timeline &amp; Budget Allocation</w:t>
      </w:r>
    </w:p>
    <w:p>
      <w:pPr>
        <w:pStyle w:val="FirstParagraph"/>
      </w:pPr>
      <w:r>
        <w:t xml:space="preserve">The marketing plan is executed over 18 months with phased resource allocation:</w:t>
      </w:r>
    </w:p>
    <w:p>
      <w:pPr>
        <w:numPr>
          <w:ilvl w:val="0"/>
          <w:numId w:val="1004"/>
        </w:numPr>
        <w:pStyle w:val="Compact"/>
      </w:pPr>
      <w:r>
        <w:rPr>
          <w:bCs/>
          <w:b/>
        </w:rPr>
        <w:t xml:space="preserve">Months 1-3: Foundation (35% of Budget)</w:t>
      </w:r>
      <w:r>
        <w:t xml:space="preserve">: Market research in Alexandria, website localization (Arabic/English), ACCI partnership formalization, initial content creation.</w:t>
      </w:r>
    </w:p>
    <w:p>
      <w:pPr>
        <w:numPr>
          <w:ilvl w:val="0"/>
          <w:numId w:val="1004"/>
        </w:numPr>
        <w:pStyle w:val="Compact"/>
      </w:pPr>
      <w:r>
        <w:rPr>
          <w:bCs/>
          <w:b/>
        </w:rPr>
        <w:t xml:space="preserve">Months 4-9: Launch &amp; Engagement (45% of Budget)</w:t>
      </w:r>
      <w:r>
        <w:t xml:space="preserve">: Targeted digital campaigns, first ACCI workshop in Alexandria (Qobaa district), SEO optimization for "Industrial Engineer Alexandria Egypt," and local networking events.</w:t>
      </w:r>
    </w:p>
    <w:p>
      <w:pPr>
        <w:numPr>
          <w:ilvl w:val="0"/>
          <w:numId w:val="1004"/>
        </w:numPr>
        <w:pStyle w:val="Compact"/>
      </w:pPr>
      <w:r>
        <w:rPr>
          <w:bCs/>
          <w:b/>
        </w:rPr>
        <w:t xml:space="preserve">Months 10-18: Growth &amp; Retention (20% of Budget)</w:t>
      </w:r>
      <w:r>
        <w:t xml:space="preserve">: Scaling successful tactics, implementing referral program, publishing quarterly case studies highlighting success in Alexandria's industrial zones (e.g., Port Said Road logistics), expanding university partnerships.</w:t>
      </w:r>
    </w:p>
    <w:bookmarkEnd w:id="25"/>
    <w:bookmarkStart w:id="26" w:name="key-performance-indicators-kpis"/>
    <w:p>
      <w:pPr>
        <w:pStyle w:val="Heading2"/>
      </w:pPr>
      <w:r>
        <w:t xml:space="preserve">Key Performance Indicators (KPIs)</w:t>
      </w:r>
    </w:p>
    <w:p>
      <w:pPr>
        <w:pStyle w:val="FirstParagraph"/>
      </w:pPr>
      <w:r>
        <w:t xml:space="preserve">We measure success through Egypt Alexandria-specific metrics:</w:t>
      </w:r>
    </w:p>
    <w:p>
      <w:pPr>
        <w:numPr>
          <w:ilvl w:val="0"/>
          <w:numId w:val="1005"/>
        </w:numPr>
        <w:pStyle w:val="Compact"/>
      </w:pPr>
      <w:r>
        <w:rPr>
          <w:bCs/>
          <w:b/>
        </w:rPr>
        <w:t xml:space="preserve">Lead Generation</w:t>
      </w:r>
      <w:r>
        <w:t xml:space="preserve">: 30 qualified leads/month from Alexandria industrial zones by Month 6.</w:t>
      </w:r>
    </w:p>
    <w:p>
      <w:pPr>
        <w:numPr>
          <w:ilvl w:val="0"/>
          <w:numId w:val="1005"/>
        </w:numPr>
        <w:pStyle w:val="Compact"/>
      </w:pPr>
      <w:r>
        <w:rPr>
          <w:bCs/>
          <w:b/>
        </w:rPr>
        <w:t xml:space="preserve">Client Acquisition Rate</w:t>
      </w:r>
      <w:r>
        <w:t xml:space="preserve">: Achieve a 40% conversion rate from lead to signed contract within Egypt Alexandria market.</w:t>
      </w:r>
    </w:p>
    <w:p>
      <w:pPr>
        <w:numPr>
          <w:ilvl w:val="0"/>
          <w:numId w:val="1005"/>
        </w:numPr>
        <w:pStyle w:val="Compact"/>
      </w:pPr>
      <w:r>
        <w:rPr>
          <w:bCs/>
          <w:b/>
        </w:rPr>
        <w:t xml:space="preserve">Client Retention &amp; Referrals</w:t>
      </w:r>
      <w:r>
        <w:t xml:space="preserve">: Maintain &gt;85% client retention and generate 10+ referrals annually from existing Alexandria clients.</w:t>
      </w:r>
    </w:p>
    <w:p>
      <w:pPr>
        <w:numPr>
          <w:ilvl w:val="0"/>
          <w:numId w:val="1005"/>
        </w:numPr>
        <w:pStyle w:val="Compact"/>
      </w:pPr>
      <w:r>
        <w:rPr>
          <w:bCs/>
          <w:b/>
        </w:rPr>
        <w:t xml:space="preserve">Market Penetration</w:t>
      </w:r>
      <w:r>
        <w:t xml:space="preserve">: Secure contracts with 15+ established industrial companies across Alexandria by end of Year 2 (e.g., in Sidi Gaber, El-Max, or Borg El Arab zones).</w:t>
      </w:r>
    </w:p>
    <w:bookmarkEnd w:id="26"/>
    <w:bookmarkStart w:id="27" w:name="Xcaf29158b6dee274e4cc828d7a64d4f364dc242"/>
    <w:p>
      <w:pPr>
        <w:pStyle w:val="Heading2"/>
      </w:pPr>
      <w:r>
        <w:t xml:space="preserve">Conclusion: Driving Alexandria's Industrial Future</w:t>
      </w:r>
    </w:p>
    <w:p>
      <w:pPr>
        <w:pStyle w:val="FirstParagraph"/>
      </w:pPr>
      <w:r>
        <w:t xml:space="preserve">This marketing plan positions the Industrial Engineer as an indispensable partner for Egypt Alexandria's industrial renaissance. By deeply understanding the unique operational landscape of cities like Alexandria—where port dependency, energy costs, and regulatory compliance are paramount—we offer not just a service, but a catalyst for sustainable growth. Our strategy is rooted in Alexandria's reality: leveraging local partnerships, addressing specific pain points of its manufacturing clusters (from textiles to logistics), and delivering quantifiable results that resonate with the Egyptian industrial ethos. Success will be measured in reduced operational costs for Alexandria factories, stronger export capabilities, and a demonstrable contribution to Egypt Vision 2030’s industrial goals within Egypt's most vital second city. The time for specialized Industrial Engineering expertise in Egypt Alexandria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Engineering Services in Egypt Alexandria</dc:title>
  <dc:creator/>
  <dc:language>en</dc:language>
  <cp:keywords/>
  <dcterms:created xsi:type="dcterms:W3CDTF">2026-07-21T05:51:11Z</dcterms:created>
  <dcterms:modified xsi:type="dcterms:W3CDTF">2026-07-21T05:51:11Z</dcterms:modified>
</cp:coreProperties>
</file>

<file path=docProps/custom.xml><?xml version="1.0" encoding="utf-8"?>
<Properties xmlns="http://schemas.openxmlformats.org/officeDocument/2006/custom-properties" xmlns:vt="http://schemas.openxmlformats.org/officeDocument/2006/docPropsVTypes"/>
</file>