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Industrial</w:t>
      </w:r>
      <w:r>
        <w:t xml:space="preserve"> </w:t>
      </w:r>
      <w:r>
        <w:t xml:space="preserve">Engineers</w:t>
      </w:r>
      <w:r>
        <w:t xml:space="preserve"> </w:t>
      </w:r>
      <w:r>
        <w:t xml:space="preserve">for</w:t>
      </w:r>
      <w:r>
        <w:t xml:space="preserve"> </w:t>
      </w:r>
      <w:r>
        <w:t xml:space="preserve">France</w:t>
      </w:r>
      <w:r>
        <w:t xml:space="preserve"> </w:t>
      </w:r>
      <w:r>
        <w:t xml:space="preserve">Paris</w:t>
      </w:r>
    </w:p>
    <w:bookmarkStart w:id="32" w:name="X89619d5778a7c618a8b3748713feb46b04728f8"/>
    <w:p>
      <w:pPr>
        <w:pStyle w:val="Heading1"/>
      </w:pPr>
      <w:r>
        <w:t xml:space="preserve">Comprehensive Marketing Plan for Recruiting Industrial Engineers in France Paris</w:t>
      </w:r>
    </w:p>
    <w:bookmarkStart w:id="20" w:name="executive-summary"/>
    <w:p>
      <w:pPr>
        <w:pStyle w:val="Heading2"/>
      </w:pPr>
      <w:r>
        <w:t xml:space="preserve">Executive Summary</w:t>
      </w:r>
    </w:p>
    <w:p>
      <w:pPr>
        <w:pStyle w:val="FirstParagraph"/>
      </w:pPr>
      <w:r>
        <w:t xml:space="preserve">This Marketing Plan outlines a targeted strategy to recruit top-tier Industrial Engineers for leading manufacturing and logistics firms operating within France Paris. As the industrial sector in Paris continues to evolve with Industry 4.0 advancements, there is an acute talent shortage requiring a sophisticated recruitment approach. This plan leverages Paris's status as Europe's innovation hub to position our Industrial Engineer roles as career-defining opportunities, directly addressing critical skills gaps in the French manufacturing landscape.</w:t>
      </w:r>
    </w:p>
    <w:bookmarkEnd w:id="20"/>
    <w:bookmarkStart w:id="21" w:name="Xfd57745398fc37402dce646f5f08bb69918695e"/>
    <w:p>
      <w:pPr>
        <w:pStyle w:val="Heading2"/>
      </w:pPr>
      <w:r>
        <w:t xml:space="preserve">Market Analysis: France Paris Industrial Engineering Landscape</w:t>
      </w:r>
    </w:p>
    <w:p>
      <w:pPr>
        <w:pStyle w:val="FirstParagraph"/>
      </w:pPr>
      <w:r>
        <w:t xml:space="preserve">Paris serves as the epicenter of industrial innovation in France, home to 38% of Europe's Fortune 500 headquarters and major players like Airbus, Michelin, and Saint-Gobain. The French government's "France Relance" recovery plan allocates €14 billion for industrial digitalization, creating unprecedented demand for Industrial Engineers. However, a recent MEDEF report reveals a 27% vacancy rate in advanced manufacturing roles across Île-de-France due to skills mismatches. This gap presents our prime opportunity: positioning the Industrial Engineer role not merely as a job, but as the cornerstone of France Paris's industrial renaissance.</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 in France Paris:</w:t>
      </w:r>
    </w:p>
    <w:p>
      <w:pPr>
        <w:numPr>
          <w:ilvl w:val="0"/>
          <w:numId w:val="1001"/>
        </w:numPr>
        <w:pStyle w:val="Compact"/>
      </w:pPr>
      <w:r>
        <w:rPr>
          <w:bCs/>
          <w:b/>
        </w:rPr>
        <w:t xml:space="preserve">Early-Career Graduates (0-3 years):</w:t>
      </w:r>
      <w:r>
        <w:t xml:space="preserve"> </w:t>
      </w:r>
      <w:r>
        <w:t xml:space="preserve">Engineering graduates from École Centrale Paris, Mines ParisTech, and Sorbonne University seeking roles with rapid upskilling in digital manufacturing.</w:t>
      </w:r>
    </w:p>
    <w:p>
      <w:pPr>
        <w:numPr>
          <w:ilvl w:val="0"/>
          <w:numId w:val="1001"/>
        </w:numPr>
        <w:pStyle w:val="Compact"/>
      </w:pPr>
      <w:r>
        <w:rPr>
          <w:bCs/>
          <w:b/>
        </w:rPr>
        <w:t xml:space="preserve">Mid-Level Professionals (4-8 years):</w:t>
      </w:r>
      <w:r>
        <w:t xml:space="preserve"> </w:t>
      </w:r>
      <w:r>
        <w:t xml:space="preserve">Industrial Engineers currently in German or Swiss manufacturing firms seeking opportunities with French multinational exposure.</w:t>
      </w:r>
    </w:p>
    <w:p>
      <w:pPr>
        <w:numPr>
          <w:ilvl w:val="0"/>
          <w:numId w:val="1001"/>
        </w:numPr>
        <w:pStyle w:val="Compact"/>
      </w:pPr>
      <w:r>
        <w:rPr>
          <w:bCs/>
          <w:b/>
        </w:rPr>
        <w:t xml:space="preserve">Senior Talent (8+ years):</w:t>
      </w:r>
      <w:r>
        <w:t xml:space="preserve"> </w:t>
      </w:r>
      <w:r>
        <w:t xml:space="preserve">Directors transitioning from automotive giants like Renault-Nissan to lead Industry 4.0 transformation in Paris-based tech-integrated factories.</w:t>
      </w:r>
    </w:p>
    <w:p>
      <w:pPr>
        <w:pStyle w:val="FirstParagraph"/>
      </w:pPr>
      <w:r>
        <w:t xml:space="preserve">Secondary audiences include French engineering schools (e.g., Polytechnique), recruitment agencies specializing in STEM placements, and LinkedIn influencers within the France Paris industrial community.</w:t>
      </w:r>
    </w:p>
    <w:bookmarkEnd w:id="22"/>
    <w:bookmarkStart w:id="23" w:name="Xb58a668b3e4bd1c69dc1470c431ab137ac41387"/>
    <w:p>
      <w:pPr>
        <w:pStyle w:val="Heading2"/>
      </w:pPr>
      <w:r>
        <w:t xml:space="preserve">Marketing Objectives for Industrial Engineer Recruitment</w:t>
      </w:r>
    </w:p>
    <w:p>
      <w:pPr>
        <w:numPr>
          <w:ilvl w:val="0"/>
          <w:numId w:val="1002"/>
        </w:numPr>
        <w:pStyle w:val="Compact"/>
      </w:pPr>
      <w:r>
        <w:rPr>
          <w:bCs/>
          <w:b/>
        </w:rPr>
        <w:t xml:space="preserve">Short-Term (6 months):</w:t>
      </w:r>
      <w:r>
        <w:t xml:space="preserve"> </w:t>
      </w:r>
      <w:r>
        <w:t xml:space="preserve">Achieve 150 qualified applications from France Paris-based candidates with a 40% interview-to-offer conversion rate.</w:t>
      </w:r>
    </w:p>
    <w:p>
      <w:pPr>
        <w:numPr>
          <w:ilvl w:val="0"/>
          <w:numId w:val="1002"/>
        </w:numPr>
        <w:pStyle w:val="Compact"/>
      </w:pPr>
      <w:r>
        <w:rPr>
          <w:bCs/>
          <w:b/>
        </w:rPr>
        <w:t xml:space="preserve">Mid-Term (12 months):</w:t>
      </w:r>
      <w:r>
        <w:t xml:space="preserve"> </w:t>
      </w:r>
      <w:r>
        <w:t xml:space="preserve">Secure 30+ Industrial Engineers for key client positions, reducing average time-to-hire by 35% versus industry benchmarks (28 days vs. France's national average of 43 days).</w:t>
      </w:r>
    </w:p>
    <w:p>
      <w:pPr>
        <w:numPr>
          <w:ilvl w:val="0"/>
          <w:numId w:val="1002"/>
        </w:numPr>
        <w:pStyle w:val="Compact"/>
      </w:pPr>
      <w:r>
        <w:rPr>
          <w:bCs/>
          <w:b/>
        </w:rPr>
        <w:t xml:space="preserve">Long-Term (18-24 months):</w:t>
      </w:r>
      <w:r>
        <w:t xml:space="preserve"> </w:t>
      </w:r>
      <w:r>
        <w:t xml:space="preserve">Establish our firm as the preferred recruitment partner for Industrial Engineers across all major Paris industrial clusters, capturing 25% market share in high-demand roles.</w:t>
      </w:r>
    </w:p>
    <w:bookmarkEnd w:id="23"/>
    <w:bookmarkStart w:id="27" w:name="Xcad5b3eba0c80d5c3ff0d15e28f5e86890a5c07"/>
    <w:p>
      <w:pPr>
        <w:pStyle w:val="Heading2"/>
      </w:pPr>
      <w:r>
        <w:t xml:space="preserve">Core Marketing Strategies: The France Paris Advantage</w:t>
      </w:r>
    </w:p>
    <w:p>
      <w:pPr>
        <w:pStyle w:val="FirstParagraph"/>
      </w:pPr>
      <w:r>
        <w:t xml:space="preserve">Our strategy uniquely positions the Industrial Engineer role within Paris's cultural and economic ecosystem:</w:t>
      </w:r>
    </w:p>
    <w:bookmarkStart w:id="24" w:name="hyper-localized-brand-narrative"/>
    <w:p>
      <w:pPr>
        <w:pStyle w:val="Heading3"/>
      </w:pPr>
      <w:r>
        <w:t xml:space="preserve">1. Hyper-Localized Brand Narrative</w:t>
      </w:r>
    </w:p>
    <w:p>
      <w:pPr>
        <w:pStyle w:val="FirstParagraph"/>
      </w:pPr>
      <w:r>
        <w:t xml:space="preserve">We move beyond generic job descriptions by emphasizing how the Industrial Engineer position directly contributes to France Paris's strategic priorities: "Transforming French manufacturing through your expertise in AI-driven production optimization at our Parisian headquarters." All messaging references iconic Parisian industrial landmarks (e.g., "Your workflow will enhance efficiency at the historic Puteaux factory complex") and aligns with France's 2030 carbon neutrality goals. The tagline "Engineer Your Future in the Heart of France Paris" appears across all materials.</w:t>
      </w:r>
    </w:p>
    <w:bookmarkEnd w:id="24"/>
    <w:bookmarkStart w:id="25" w:name="X4afeb517d0e8d8e6783ffd3f89cb38dfb282c6c"/>
    <w:p>
      <w:pPr>
        <w:pStyle w:val="Heading3"/>
      </w:pPr>
      <w:r>
        <w:t xml:space="preserve">2. Digital Engagement in Parisian Tech Ecosystem</w:t>
      </w:r>
    </w:p>
    <w:p>
      <w:pPr>
        <w:pStyle w:val="FirstParagraph"/>
      </w:pPr>
      <w:r>
        <w:t xml:space="preserve">We deploy a geo-targeted digital campaign within Île-de-France, focusing on:</w:t>
      </w:r>
      <w:r>
        <w:t xml:space="preserve"> </w:t>
      </w:r>
      <w:r>
        <w:t xml:space="preserve">• LinkedIn campaigns targeting Industrial Engineers with keywords "Industry 4.0," "French manufacturing," and "Paris" in their profiles.</w:t>
      </w:r>
      <w:r>
        <w:t xml:space="preserve"> </w:t>
      </w:r>
      <w:r>
        <w:t xml:space="preserve">• Partnering with Paris-based engineering communities like Epitech's industrial innovation lab for exclusive webinars.</w:t>
      </w:r>
      <w:r>
        <w:t xml:space="preserve"> </w:t>
      </w:r>
      <w:r>
        <w:t xml:space="preserve">• Geo-fenced Instagram ads near engineering schools (École des Mines, CentraleSupélec) showcasing Parisian workplace culture.</w:t>
      </w:r>
    </w:p>
    <w:p>
      <w:pPr>
        <w:pStyle w:val="BodyText"/>
      </w:pPr>
      <w:r>
        <w:t xml:space="preserve">Content will highlight unique France Paris benefits: access to the new Cité de l'Industrie museum, subsidized public transport for engineers, and Paris's €50M "Digital Skills" training initiative for professionals.</w:t>
      </w:r>
    </w:p>
    <w:bookmarkEnd w:id="25"/>
    <w:bookmarkStart w:id="26" w:name="cultural-integration-messaging"/>
    <w:p>
      <w:pPr>
        <w:pStyle w:val="Heading3"/>
      </w:pPr>
      <w:r>
        <w:t xml:space="preserve">3. Cultural Integration Messaging</w:t>
      </w:r>
    </w:p>
    <w:p>
      <w:pPr>
        <w:pStyle w:val="FirstParagraph"/>
      </w:pPr>
      <w:r>
        <w:t xml:space="preserve">We address French work culture nuances by:</w:t>
      </w:r>
      <w:r>
        <w:t xml:space="preserve"> </w:t>
      </w:r>
      <w:r>
        <w:t xml:space="preserve">• Emphasizing collaborative decision-making ("Your Industrial Engineer solutions will be validated in our Parisian consensus-driven workshops").</w:t>
      </w:r>
      <w:r>
        <w:t xml:space="preserve"> </w:t>
      </w:r>
      <w:r>
        <w:t xml:space="preserve">• Highlighting language flexibility: "French fluency required; English used for technical documentation" (avoiding common recruitment pitfalls).</w:t>
      </w:r>
      <w:r>
        <w:t xml:space="preserve"> </w:t>
      </w:r>
      <w:r>
        <w:t xml:space="preserve">• Showcasing how the role supports France Paris's work-life balance standards (4-day week trials at partner sites).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Actions</w:t>
      </w:r>
    </w:p>
    <w:p>
      <w:pPr>
        <w:pStyle w:val="BodyText"/>
      </w:pPr>
      <w:r>
        <w:t xml:space="preserve">France Paris Focus</w:t>
      </w:r>
    </w:p>
    <w:p>
      <w:pPr>
        <w:pStyle w:val="BodyText"/>
      </w:pPr>
      <w:r>
        <w:t xml:space="preserve">Month 1-2: Foundation</w:t>
      </w:r>
    </w:p>
    <w:p>
      <w:pPr>
        <w:pStyle w:val="BodyText"/>
      </w:pPr>
      <w:r>
        <w:t xml:space="preserve">Create localized content in French/English; partner with Parisian engineering schools.</w:t>
      </w:r>
    </w:p>
    <w:p>
      <w:pPr>
        <w:pStyle w:val="BodyText"/>
      </w:pPr>
      <w:r>
        <w:t xml:space="preserve">Venue: Sorbonne University recruitment fair; co-hosted webinar on "Industrial Engineering in France's Digital Transformation."</w:t>
      </w:r>
    </w:p>
    <w:p>
      <w:pPr>
        <w:pStyle w:val="BodyText"/>
      </w:pPr>
      <w:r>
        <w:t xml:space="preserve">Month 3-5: Activation</w:t>
      </w:r>
    </w:p>
    <w:p>
      <w:pPr>
        <w:pStyle w:val="BodyText"/>
      </w:pPr>
      <w:r>
        <w:t xml:space="preserve">Launch geo-targeted digital campaigns; deploy employee testimonials from current Paris-based Industrial Engineers.</w:t>
      </w:r>
    </w:p>
    <w:p>
      <w:pPr>
        <w:pStyle w:val="BodyText"/>
      </w:pPr>
      <w:r>
        <w:t xml:space="preserve">Content: Video interviews filmed at Île-de-France industrial sites showing real workflow optimization successes.</w:t>
      </w:r>
    </w:p>
    <w:p>
      <w:pPr>
        <w:pStyle w:val="BodyText"/>
      </w:pPr>
      <w:r>
        <w:t xml:space="preserve">Month 6-8: Optimization</w:t>
      </w:r>
    </w:p>
    <w:p>
      <w:pPr>
        <w:pStyle w:val="BodyText"/>
      </w:pPr>
      <w:r>
        <w:t xml:space="preserve">Analyze application data; refine messaging based on Paris-specific candidate feedback loops.</w:t>
      </w:r>
    </w:p>
    <w:p>
      <w:pPr>
        <w:pStyle w:val="BodyText"/>
      </w:pPr>
      <w:r>
        <w:t xml:space="preserve">&lt;</w:t>
      </w:r>
    </w:p>
    <w:p>
      <w:pPr>
        <w:pStyle w:val="BodyText"/>
      </w:pPr>
      <w:r>
        <w:t xml:space="preserve">Adjustments: Prioritize roles emphasizing French language skills after identifying high conversion among bilingual candidates in Paris suburbs.</w:t>
      </w:r>
    </w:p>
    <w:bookmarkEnd w:id="28"/>
    <w:bookmarkStart w:id="29" w:name="Xf954d1a5cceacffee77180caae6bc3386ec2068"/>
    <w:p>
      <w:pPr>
        <w:pStyle w:val="Heading2"/>
      </w:pPr>
      <w:r>
        <w:t xml:space="preserve">Budget Allocation: France Paris Efficiency Focus</w:t>
      </w:r>
    </w:p>
    <w:p>
      <w:pPr>
        <w:pStyle w:val="FirstParagraph"/>
      </w:pPr>
      <w:r>
        <w:t xml:space="preserve">Total budget allocation: €85,000 (15% below industry average for similar roles). Strategic allocation ensures maximum ROI in the France Paris market:</w:t>
      </w:r>
      <w:r>
        <w:t xml:space="preserve"> </w:t>
      </w:r>
      <w:r>
        <w:t xml:space="preserve">• 40% Digital advertising (LinkedIn, Instagram) with precise Île-de-France geo-targeting.</w:t>
      </w:r>
      <w:r>
        <w:t xml:space="preserve"> </w:t>
      </w:r>
      <w:r>
        <w:t xml:space="preserve">• 30% Partnership development (engineering schools, Cité de l'Industrie).</w:t>
      </w:r>
      <w:r>
        <w:t xml:space="preserve"> </w:t>
      </w:r>
      <w:r>
        <w:t xml:space="preserve">• 20% Content production (French-language videos showcasing Parisian work environment).</w:t>
      </w:r>
      <w:r>
        <w:t xml:space="preserve"> </w:t>
      </w:r>
      <w:r>
        <w:t xml:space="preserve">• 10% Analytics and optimization tools (tracking candidate origin in Paris region).</w:t>
      </w:r>
    </w:p>
    <w:bookmarkEnd w:id="29"/>
    <w:bookmarkStart w:id="30" w:name="evaluation-framework"/>
    <w:p>
      <w:pPr>
        <w:pStyle w:val="Heading2"/>
      </w:pPr>
      <w:r>
        <w:t xml:space="preserve">Evaluation Framework</w:t>
      </w:r>
    </w:p>
    <w:p>
      <w:pPr>
        <w:pStyle w:val="FirstParagraph"/>
      </w:pPr>
      <w:r>
        <w:t xml:space="preserve">Success is measured through metrics directly tied to Industrial Engineer recruitment in France Paris:</w:t>
      </w:r>
      <w:r>
        <w:t xml:space="preserve"> </w:t>
      </w:r>
      <w:r>
        <w:t xml:space="preserve">• Application quality: % of applicants with relevant Industry 4.0 experience (target: 65%+).</w:t>
      </w:r>
      <w:r>
        <w:t xml:space="preserve"> </w:t>
      </w:r>
      <w:r>
        <w:t xml:space="preserve">• Location-specific KPIs: 70% of hires must reside within Île-de-France (validated via LinkedIn data).</w:t>
      </w:r>
      <w:r>
        <w:t xml:space="preserve"> </w:t>
      </w:r>
      <w:r>
        <w:t xml:space="preserve">• Candidate satisfaction: Post-interview survey asking "How effectively did we communicate the Parisian industrial ecosystem?" (Target score: 4.2/5).</w:t>
      </w:r>
      <w:r>
        <w:t xml:space="preserve"> </w:t>
      </w:r>
      <w:r>
        <w:t xml:space="preserve">• Market share growth: Measured through recruitment agency partnerships in France Paris (targeting 25% share within 18 months).</w:t>
      </w:r>
    </w:p>
    <w:bookmarkEnd w:id="30"/>
    <w:bookmarkStart w:id="31" w:name="Xef4b6073cc7f4c985c103e64d9d63fc05bd262b"/>
    <w:p>
      <w:pPr>
        <w:pStyle w:val="Heading2"/>
      </w:pPr>
      <w:r>
        <w:t xml:space="preserve">Conclusion: The Industrial Engineer as France Paris' Strategic Asset</w:t>
      </w:r>
    </w:p>
    <w:p>
      <w:pPr>
        <w:pStyle w:val="FirstParagraph"/>
      </w:pPr>
      <w:r>
        <w:t xml:space="preserve">This Marketing Plan positions the Industrial Engineer role not as a standard hire, but as the linchpin of industrial innovation in France Paris. By embedding every campaign element with authentic Parisian context—leveraging our city's cultural identity, economic priorities, and digital transformation vision—we transform recruitment into a strategic partnership that attracts talent seeking purpose-driven careers. The success of this plan will directly accelerate France Paris's leadership in sustainable manufacturing while setting a new benchmark for industrial engineering recruitment across Europe. As the demand for Industrial Engineers surges with France's industrial renaissance, our Paris-focused approach ensures we don't just fill positions—we cultivate the future leaders of French industry.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Industrial Engineers for France Paris</dc:title>
  <dc:creator/>
  <dc:language>en</dc:language>
  <cp:keywords/>
  <dcterms:created xsi:type="dcterms:W3CDTF">2026-07-21T02:35:04Z</dcterms:created>
  <dcterms:modified xsi:type="dcterms:W3CDTF">2026-07-21T02:35:04Z</dcterms:modified>
</cp:coreProperties>
</file>

<file path=docProps/custom.xml><?xml version="1.0" encoding="utf-8"?>
<Properties xmlns="http://schemas.openxmlformats.org/officeDocument/2006/custom-properties" xmlns:vt="http://schemas.openxmlformats.org/officeDocument/2006/docPropsVTypes"/>
</file>